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3D75D6" w14:textId="68BE72DB" w:rsidR="00DC4AEC" w:rsidRDefault="00DC4AEC" w:rsidP="00DC4AEC">
      <w:pPr>
        <w:rPr>
          <w:b/>
          <w:bCs/>
        </w:rPr>
      </w:pPr>
      <w:r>
        <w:rPr>
          <w:b/>
          <w:bCs/>
        </w:rPr>
        <w:t>STATE OF ILLINOIS</w:t>
      </w:r>
      <w:r>
        <w:rPr>
          <w:b/>
          <w:bCs/>
        </w:rPr>
        <w:tab/>
      </w:r>
      <w:r>
        <w:rPr>
          <w:b/>
          <w:bCs/>
        </w:rPr>
        <w:tab/>
      </w:r>
      <w:r>
        <w:rPr>
          <w:b/>
          <w:bCs/>
        </w:rPr>
        <w:tab/>
        <w:t>)</w:t>
      </w:r>
      <w:r>
        <w:rPr>
          <w:b/>
          <w:bCs/>
        </w:rPr>
        <w:tab/>
      </w:r>
      <w:r>
        <w:rPr>
          <w:b/>
          <w:bCs/>
        </w:rPr>
        <w:tab/>
        <w:t xml:space="preserve">RESOLUTION </w:t>
      </w:r>
      <w:r w:rsidR="00BE75AD">
        <w:rPr>
          <w:b/>
          <w:bCs/>
        </w:rPr>
        <w:t>[</w:t>
      </w:r>
      <w:r w:rsidR="002257F1" w:rsidRPr="002257F1">
        <w:rPr>
          <w:b/>
          <w:bCs/>
          <w:highlight w:val="yellow"/>
        </w:rPr>
        <w:t>_____</w:t>
      </w:r>
      <w:r w:rsidR="00BE75AD">
        <w:rPr>
          <w:b/>
          <w:bCs/>
        </w:rPr>
        <w:t>]</w:t>
      </w:r>
    </w:p>
    <w:p w14:paraId="0ADE31D7" w14:textId="77777777" w:rsidR="00DC4AEC" w:rsidRDefault="00DC4AEC" w:rsidP="00DC4AEC">
      <w:pPr>
        <w:rPr>
          <w:b/>
          <w:bCs/>
        </w:rPr>
      </w:pPr>
      <w:r>
        <w:rPr>
          <w:b/>
          <w:bCs/>
        </w:rPr>
        <w:tab/>
      </w:r>
      <w:r>
        <w:rPr>
          <w:b/>
          <w:bCs/>
        </w:rPr>
        <w:tab/>
      </w:r>
      <w:r>
        <w:rPr>
          <w:b/>
          <w:bCs/>
        </w:rPr>
        <w:tab/>
      </w:r>
      <w:r>
        <w:rPr>
          <w:b/>
          <w:bCs/>
        </w:rPr>
        <w:tab/>
      </w:r>
      <w:r>
        <w:rPr>
          <w:b/>
          <w:bCs/>
        </w:rPr>
        <w:tab/>
      </w:r>
      <w:r>
        <w:rPr>
          <w:b/>
          <w:bCs/>
        </w:rPr>
        <w:tab/>
        <w:t>)</w:t>
      </w:r>
    </w:p>
    <w:p w14:paraId="46B1B59C" w14:textId="3C814A4F" w:rsidR="00457DB7" w:rsidRDefault="00DC4AEC" w:rsidP="00457DB7">
      <w:pPr>
        <w:rPr>
          <w:b/>
          <w:bCs/>
        </w:rPr>
      </w:pPr>
      <w:r>
        <w:rPr>
          <w:b/>
          <w:bCs/>
        </w:rPr>
        <w:t xml:space="preserve">COUNTY OF </w:t>
      </w:r>
      <w:r w:rsidR="00457DB7">
        <w:rPr>
          <w:b/>
          <w:bCs/>
        </w:rPr>
        <w:t xml:space="preserve">KANKAKEE </w:t>
      </w:r>
      <w:r w:rsidR="00457DB7">
        <w:rPr>
          <w:b/>
          <w:bCs/>
        </w:rPr>
        <w:tab/>
      </w:r>
      <w:r w:rsidR="00457DB7">
        <w:rPr>
          <w:b/>
          <w:bCs/>
        </w:rPr>
        <w:tab/>
        <w:t>)</w:t>
      </w:r>
    </w:p>
    <w:p w14:paraId="49289B93" w14:textId="59662E1B" w:rsidR="00DC4AEC" w:rsidRDefault="00DC4AEC" w:rsidP="00DC4AEC">
      <w:pPr>
        <w:rPr>
          <w:b/>
          <w:bCs/>
        </w:rPr>
      </w:pPr>
      <w:r>
        <w:rPr>
          <w:b/>
          <w:bCs/>
        </w:rPr>
        <w:tab/>
      </w:r>
      <w:r>
        <w:rPr>
          <w:b/>
          <w:bCs/>
        </w:rPr>
        <w:tab/>
      </w:r>
      <w:r w:rsidR="00B909A8">
        <w:rPr>
          <w:b/>
          <w:bCs/>
        </w:rPr>
        <w:tab/>
      </w:r>
      <w:r w:rsidR="00B909A8">
        <w:rPr>
          <w:b/>
          <w:bCs/>
        </w:rPr>
        <w:tab/>
      </w:r>
      <w:r w:rsidR="00457DB7">
        <w:rPr>
          <w:b/>
          <w:bCs/>
        </w:rPr>
        <w:tab/>
      </w:r>
      <w:r w:rsidR="00457DB7">
        <w:rPr>
          <w:b/>
          <w:bCs/>
        </w:rPr>
        <w:tab/>
      </w:r>
      <w:r>
        <w:rPr>
          <w:b/>
          <w:bCs/>
        </w:rPr>
        <w:t>)</w:t>
      </w:r>
      <w:r>
        <w:rPr>
          <w:b/>
          <w:bCs/>
        </w:rPr>
        <w:tab/>
      </w:r>
      <w:r>
        <w:rPr>
          <w:b/>
          <w:bCs/>
        </w:rPr>
        <w:tab/>
      </w:r>
      <w:r>
        <w:rPr>
          <w:b/>
          <w:bCs/>
        </w:rPr>
        <w:tab/>
      </w:r>
      <w:r>
        <w:rPr>
          <w:b/>
          <w:bCs/>
        </w:rPr>
        <w:tab/>
      </w:r>
    </w:p>
    <w:p w14:paraId="35E53FDB" w14:textId="722F7A33" w:rsidR="00DC4AEC" w:rsidRDefault="00DC4AEC" w:rsidP="00DC4AEC">
      <w:pPr>
        <w:rPr>
          <w:b/>
          <w:bCs/>
        </w:rPr>
      </w:pPr>
      <w:r>
        <w:rPr>
          <w:b/>
          <w:bCs/>
        </w:rPr>
        <w:t xml:space="preserve">VILLAGE OF </w:t>
      </w:r>
      <w:r w:rsidR="00FC5720">
        <w:rPr>
          <w:b/>
          <w:bCs/>
        </w:rPr>
        <w:t>UNION HILL</w:t>
      </w:r>
      <w:r>
        <w:rPr>
          <w:b/>
          <w:bCs/>
        </w:rPr>
        <w:tab/>
      </w:r>
      <w:r w:rsidR="00BE75AD">
        <w:rPr>
          <w:b/>
          <w:bCs/>
        </w:rPr>
        <w:tab/>
      </w:r>
      <w:r>
        <w:rPr>
          <w:b/>
          <w:bCs/>
        </w:rPr>
        <w:t>)</w:t>
      </w:r>
    </w:p>
    <w:p w14:paraId="36CF8542" w14:textId="10D3E470" w:rsidR="00DC4AEC" w:rsidRDefault="00DC4AEC" w:rsidP="00DC4AEC">
      <w:pPr>
        <w:rPr>
          <w:b/>
          <w:bCs/>
        </w:rPr>
      </w:pPr>
    </w:p>
    <w:p w14:paraId="2BEF4A65" w14:textId="77777777" w:rsidR="009C249E" w:rsidRDefault="009C249E" w:rsidP="00DC4AEC">
      <w:pPr>
        <w:rPr>
          <w:b/>
          <w:bCs/>
        </w:rPr>
      </w:pPr>
    </w:p>
    <w:p w14:paraId="52380081" w14:textId="340C8E1E" w:rsidR="00DC4AEC" w:rsidRDefault="00DC4AEC" w:rsidP="00DC4AEC">
      <w:pPr>
        <w:jc w:val="center"/>
        <w:rPr>
          <w:b/>
          <w:bCs/>
        </w:rPr>
      </w:pPr>
      <w:r>
        <w:rPr>
          <w:b/>
          <w:bCs/>
        </w:rPr>
        <w:t>APPROVAL OF COMMUNITY BENEFIT AGREEMENT</w:t>
      </w:r>
    </w:p>
    <w:p w14:paraId="4978324C" w14:textId="77777777" w:rsidR="00DC4AEC" w:rsidRDefault="00DC4AEC" w:rsidP="00DC4AEC">
      <w:pPr>
        <w:jc w:val="center"/>
      </w:pPr>
    </w:p>
    <w:p w14:paraId="232E7ADB" w14:textId="07438ECE" w:rsidR="00DC4AEC" w:rsidRDefault="00DC4AEC" w:rsidP="00DC4AEC">
      <w:pPr>
        <w:jc w:val="center"/>
      </w:pPr>
      <w:r>
        <w:t xml:space="preserve">RESOLUTION NUMBER </w:t>
      </w:r>
      <w:r w:rsidR="00BE75AD">
        <w:t>[</w:t>
      </w:r>
      <w:r w:rsidR="002257F1" w:rsidRPr="002257F1">
        <w:rPr>
          <w:highlight w:val="yellow"/>
        </w:rPr>
        <w:t>_____</w:t>
      </w:r>
      <w:r w:rsidR="00BE75AD">
        <w:t>]</w:t>
      </w:r>
    </w:p>
    <w:p w14:paraId="492BF6F4" w14:textId="77777777" w:rsidR="00DC4AEC" w:rsidRDefault="00DC4AEC" w:rsidP="00DC4AEC"/>
    <w:p w14:paraId="36ADCED9" w14:textId="06666EE3" w:rsidR="00DC4AEC" w:rsidRDefault="00DC4AEC" w:rsidP="00DC4AEC">
      <w:pPr>
        <w:spacing w:line="480" w:lineRule="auto"/>
      </w:pPr>
      <w:r>
        <w:tab/>
        <w:t xml:space="preserve">A RESOLUTION approving the Community Benefit Agreement attached as Exhibit A to this Resolution </w:t>
      </w:r>
      <w:r w:rsidR="00C5259A">
        <w:t xml:space="preserve">(the “CBA”) </w:t>
      </w:r>
      <w:r>
        <w:t xml:space="preserve">and authorizing the </w:t>
      </w:r>
      <w:r w:rsidR="00B11D5D">
        <w:t xml:space="preserve">President </w:t>
      </w:r>
      <w:r>
        <w:t xml:space="preserve">of the Village of </w:t>
      </w:r>
      <w:r w:rsidR="00FC5720">
        <w:t>Union Hill</w:t>
      </w:r>
      <w:r w:rsidR="007F0ACC">
        <w:t xml:space="preserve"> </w:t>
      </w:r>
      <w:r>
        <w:t xml:space="preserve">to execute the CBA </w:t>
      </w:r>
      <w:r w:rsidR="00C5259A">
        <w:t>or a Community Benefit Agreement in substantially similar form</w:t>
      </w:r>
      <w:r>
        <w:t xml:space="preserve">.  </w:t>
      </w:r>
    </w:p>
    <w:p w14:paraId="296FED28" w14:textId="006D0F1C" w:rsidR="00DC4AEC" w:rsidRDefault="00DC4AEC" w:rsidP="00DC4AEC">
      <w:pPr>
        <w:spacing w:line="480" w:lineRule="auto"/>
      </w:pPr>
      <w:r>
        <w:tab/>
        <w:t xml:space="preserve">WHEREAS, the Village </w:t>
      </w:r>
      <w:r w:rsidR="007F0ACC">
        <w:t xml:space="preserve">of </w:t>
      </w:r>
      <w:r w:rsidR="00FC5720">
        <w:t>Union Hill</w:t>
      </w:r>
      <w:r w:rsidR="00BE75AD">
        <w:t xml:space="preserve"> </w:t>
      </w:r>
      <w:r w:rsidR="007F0ACC">
        <w:t xml:space="preserve">(“Village”) </w:t>
      </w:r>
      <w:r>
        <w:t xml:space="preserve">is a duly organized and existing body politic and corporate governed by the provisions of the Illinois Municipal Code, 65 ILCS 5/1-1-1 </w:t>
      </w:r>
      <w:r w:rsidRPr="003C1740">
        <w:rPr>
          <w:i/>
          <w:iCs/>
        </w:rPr>
        <w:t>et seq.</w:t>
      </w:r>
      <w:r w:rsidR="003C1740">
        <w:t xml:space="preserve"> </w:t>
      </w:r>
      <w:r>
        <w:t>and its own duly adopted Municipal Code, located in the Township</w:t>
      </w:r>
      <w:r w:rsidR="007F0ACC">
        <w:t xml:space="preserve"> of </w:t>
      </w:r>
      <w:r w:rsidR="00672F73">
        <w:t>Norton</w:t>
      </w:r>
      <w:r w:rsidR="00717C74">
        <w:t xml:space="preserve"> </w:t>
      </w:r>
      <w:r w:rsidR="009C249E">
        <w:t xml:space="preserve">and </w:t>
      </w:r>
      <w:r>
        <w:t>the Count</w:t>
      </w:r>
      <w:r w:rsidR="009C249E">
        <w:t>y</w:t>
      </w:r>
      <w:r>
        <w:t xml:space="preserve"> of </w:t>
      </w:r>
      <w:r w:rsidR="00B909A8">
        <w:t>Kankakee</w:t>
      </w:r>
      <w:r>
        <w:t xml:space="preserve">; </w:t>
      </w:r>
    </w:p>
    <w:p w14:paraId="45E9DF3D" w14:textId="502780F9" w:rsidR="00DC4AEC" w:rsidRDefault="00DC4AEC" w:rsidP="00DC4AEC">
      <w:pPr>
        <w:spacing w:line="480" w:lineRule="auto"/>
        <w:ind w:firstLine="720"/>
      </w:pPr>
      <w:r>
        <w:t xml:space="preserve">WHEREAS, the Village has determined that entering into the CBA will improve the </w:t>
      </w:r>
      <w:r w:rsidR="007A16E9">
        <w:t xml:space="preserve">public health, safety, morals and </w:t>
      </w:r>
      <w:r>
        <w:t>general welfare of the residents of the Village;</w:t>
      </w:r>
    </w:p>
    <w:p w14:paraId="3F7A5963" w14:textId="20189DB1" w:rsidR="00DC4AEC" w:rsidRDefault="00DC4AEC" w:rsidP="007A16E9">
      <w:pPr>
        <w:spacing w:line="480" w:lineRule="auto"/>
      </w:pPr>
      <w:r>
        <w:tab/>
        <w:t xml:space="preserve">WHEREAS, the Village is authorized and empowered under the Illinois Municipal Code, </w:t>
      </w:r>
      <w:r w:rsidR="00B909A8">
        <w:t>the Kankakee County</w:t>
      </w:r>
      <w:r w:rsidR="00303568">
        <w:t xml:space="preserve"> Code of Ordinances</w:t>
      </w:r>
      <w:r w:rsidR="00B909A8">
        <w:t xml:space="preserve"> </w:t>
      </w:r>
      <w:r>
        <w:t xml:space="preserve">and the Village Code of Ordinances to approve the </w:t>
      </w:r>
      <w:r w:rsidR="007A16E9">
        <w:t xml:space="preserve">CBA and to authorize the Village </w:t>
      </w:r>
      <w:r w:rsidR="00B11D5D">
        <w:t xml:space="preserve">President </w:t>
      </w:r>
      <w:r w:rsidR="007A16E9">
        <w:t>to execute a CBA in substantially similar form as the CBA attached as Exhibit A</w:t>
      </w:r>
      <w:r>
        <w:t>;</w:t>
      </w:r>
    </w:p>
    <w:p w14:paraId="53C3FEF5" w14:textId="7DD24046" w:rsidR="00DC4AEC" w:rsidRDefault="00DC4AEC" w:rsidP="00DC4AEC">
      <w:pPr>
        <w:spacing w:line="480" w:lineRule="auto"/>
        <w:rPr>
          <w:b/>
          <w:bCs/>
        </w:rPr>
      </w:pPr>
      <w:r>
        <w:tab/>
      </w:r>
      <w:r>
        <w:rPr>
          <w:b/>
          <w:bCs/>
        </w:rPr>
        <w:t xml:space="preserve">NOW, THEREFORE, BE IT RESOLVED BY THE VILLAGE OF </w:t>
      </w:r>
      <w:r w:rsidR="00FC5720">
        <w:rPr>
          <w:b/>
          <w:bCs/>
        </w:rPr>
        <w:t>UNION HILL</w:t>
      </w:r>
      <w:r w:rsidR="00422553">
        <w:rPr>
          <w:b/>
          <w:bCs/>
        </w:rPr>
        <w:t xml:space="preserve"> </w:t>
      </w:r>
      <w:r>
        <w:rPr>
          <w:b/>
          <w:bCs/>
        </w:rPr>
        <w:t>AS FOLLOWS:</w:t>
      </w:r>
    </w:p>
    <w:p w14:paraId="1309FA8A" w14:textId="51D3E7A6" w:rsidR="007A16E9" w:rsidRDefault="00C5259A" w:rsidP="00C5259A">
      <w:pPr>
        <w:spacing w:line="480" w:lineRule="auto"/>
        <w:ind w:firstLine="720"/>
      </w:pPr>
      <w:r>
        <w:t>Section 1.</w:t>
      </w:r>
      <w:r>
        <w:tab/>
        <w:t xml:space="preserve">The Village of </w:t>
      </w:r>
      <w:r w:rsidR="00FC5720">
        <w:t>Union Hill</w:t>
      </w:r>
      <w:r w:rsidR="007F0ACC">
        <w:t xml:space="preserve"> </w:t>
      </w:r>
      <w:r>
        <w:t xml:space="preserve">hereby approves the CBA and authorizes the </w:t>
      </w:r>
      <w:r w:rsidR="00B11D5D">
        <w:t xml:space="preserve">President </w:t>
      </w:r>
      <w:r>
        <w:t xml:space="preserve">of the Village of </w:t>
      </w:r>
      <w:r w:rsidR="00FC5720">
        <w:t>Union Hill</w:t>
      </w:r>
      <w:r w:rsidR="007F0ACC">
        <w:t xml:space="preserve"> </w:t>
      </w:r>
      <w:r>
        <w:t>to execute the CBA or a Community Benefit Agreement in substantially similar form.</w:t>
      </w:r>
    </w:p>
    <w:p w14:paraId="7634A545" w14:textId="7EE1F585" w:rsidR="00C5259A" w:rsidRPr="00C5259A" w:rsidRDefault="00C5259A" w:rsidP="00C5259A">
      <w:pPr>
        <w:spacing w:line="480" w:lineRule="auto"/>
        <w:ind w:firstLine="720"/>
        <w:rPr>
          <w:b/>
          <w:bCs/>
        </w:rPr>
      </w:pPr>
      <w:r>
        <w:lastRenderedPageBreak/>
        <w:t>Section 2:</w:t>
      </w:r>
      <w:r>
        <w:tab/>
        <w:t>If any section, subsection, subdivision, paragraph, sentence, clause or phrase of this Resolution or any part thereof is for any reason held to be unconstitutional or invalid or ineffective by any court of competent jurisdiction, such decision shall not affect the validity or effectiveness of the remaining portions of this Resolution, or any part thereof. The Village Board hereby declares that it would have passed each section, subsection, subdivision, paragraph, sentence, clause or phrase thereof irrespective of the fact that any one or more sections, subsections, subdivisions, paragraphs, sentences, clauses or phrases be declared unconstitutional, invalid or ineffective. </w:t>
      </w:r>
    </w:p>
    <w:p w14:paraId="55130BBF" w14:textId="77777777" w:rsidR="00C5259A" w:rsidRDefault="00C5259A" w:rsidP="00C5259A">
      <w:pPr>
        <w:spacing w:line="480" w:lineRule="auto"/>
      </w:pPr>
    </w:p>
    <w:p w14:paraId="17370135" w14:textId="189CF81B" w:rsidR="00C5259A" w:rsidRDefault="00C5259A" w:rsidP="00C5259A">
      <w:pPr>
        <w:spacing w:line="480" w:lineRule="auto"/>
      </w:pPr>
      <w:r>
        <w:t xml:space="preserve">Passed this </w:t>
      </w:r>
      <w:r w:rsidR="007F0ACC" w:rsidRPr="00420D95">
        <w:t>__</w:t>
      </w:r>
      <w:proofErr w:type="spellStart"/>
      <w:r w:rsidRPr="00420D95">
        <w:t>th</w:t>
      </w:r>
      <w:proofErr w:type="spellEnd"/>
      <w:r w:rsidRPr="00420D95">
        <w:t xml:space="preserve"> day of </w:t>
      </w:r>
      <w:r w:rsidR="00303568">
        <w:t>________,</w:t>
      </w:r>
      <w:r w:rsidRPr="00420D95">
        <w:t xml:space="preserve"> 202</w:t>
      </w:r>
      <w:r w:rsidR="0030470F">
        <w:t>4</w:t>
      </w:r>
      <w:r w:rsidRPr="00420D95">
        <w:t>.</w:t>
      </w:r>
    </w:p>
    <w:p w14:paraId="34360840" w14:textId="77777777" w:rsidR="00C5259A" w:rsidRDefault="00C5259A" w:rsidP="00C5259A">
      <w:pPr>
        <w:spacing w:line="480" w:lineRule="auto"/>
      </w:pPr>
      <w:r>
        <w:t>Ayes:</w:t>
      </w:r>
      <w:r>
        <w:tab/>
      </w:r>
      <w:r>
        <w:tab/>
      </w:r>
      <w:r>
        <w:rPr>
          <w:u w:val="single"/>
        </w:rPr>
        <w:tab/>
      </w:r>
      <w:r>
        <w:rPr>
          <w:u w:val="single"/>
        </w:rPr>
        <w:tab/>
      </w:r>
      <w:r>
        <w:rPr>
          <w:u w:val="single"/>
        </w:rPr>
        <w:tab/>
      </w:r>
      <w:r>
        <w:rPr>
          <w:u w:val="single"/>
        </w:rPr>
        <w:tab/>
      </w:r>
    </w:p>
    <w:p w14:paraId="17E7495B" w14:textId="77777777" w:rsidR="00C5259A" w:rsidRDefault="00C5259A" w:rsidP="00C5259A">
      <w:pPr>
        <w:spacing w:line="480" w:lineRule="auto"/>
      </w:pPr>
      <w:r>
        <w:t>Nays:</w:t>
      </w:r>
      <w:r>
        <w:tab/>
      </w:r>
      <w:r>
        <w:tab/>
      </w:r>
      <w:r>
        <w:rPr>
          <w:u w:val="single"/>
        </w:rPr>
        <w:tab/>
      </w:r>
      <w:r>
        <w:rPr>
          <w:u w:val="single"/>
        </w:rPr>
        <w:tab/>
      </w:r>
      <w:r>
        <w:rPr>
          <w:u w:val="single"/>
        </w:rPr>
        <w:tab/>
      </w:r>
      <w:r>
        <w:rPr>
          <w:u w:val="single"/>
        </w:rPr>
        <w:tab/>
      </w:r>
    </w:p>
    <w:p w14:paraId="1EF5F430" w14:textId="77777777" w:rsidR="00C5259A" w:rsidRDefault="00C5259A" w:rsidP="00C5259A">
      <w:pPr>
        <w:spacing w:line="480" w:lineRule="auto"/>
      </w:pPr>
      <w:r>
        <w:t xml:space="preserve">Absent: </w:t>
      </w:r>
      <w:r>
        <w:tab/>
      </w:r>
      <w:r>
        <w:rPr>
          <w:u w:val="single"/>
        </w:rPr>
        <w:tab/>
      </w:r>
      <w:r>
        <w:rPr>
          <w:u w:val="single"/>
        </w:rPr>
        <w:tab/>
      </w:r>
      <w:r>
        <w:rPr>
          <w:u w:val="single"/>
        </w:rPr>
        <w:tab/>
      </w:r>
      <w:r>
        <w:rPr>
          <w:u w:val="single"/>
        </w:rPr>
        <w:tab/>
      </w:r>
    </w:p>
    <w:p w14:paraId="5CA59DE4" w14:textId="77777777" w:rsidR="00C5259A" w:rsidRDefault="00C5259A" w:rsidP="00C5259A">
      <w:pPr>
        <w:spacing w:line="480" w:lineRule="auto"/>
      </w:pPr>
      <w:r>
        <w:t xml:space="preserve">Abstain: </w:t>
      </w:r>
      <w:r>
        <w:tab/>
      </w:r>
      <w:r>
        <w:rPr>
          <w:u w:val="single"/>
        </w:rPr>
        <w:tab/>
      </w:r>
      <w:r>
        <w:rPr>
          <w:u w:val="single"/>
        </w:rPr>
        <w:tab/>
      </w:r>
      <w:r>
        <w:rPr>
          <w:u w:val="single"/>
        </w:rPr>
        <w:tab/>
      </w:r>
      <w:r>
        <w:rPr>
          <w:u w:val="single"/>
        </w:rPr>
        <w:tab/>
      </w:r>
    </w:p>
    <w:p w14:paraId="58A72678" w14:textId="77777777" w:rsidR="00C5259A" w:rsidRDefault="00C5259A" w:rsidP="00C5259A">
      <w:pPr>
        <w:spacing w:line="480" w:lineRule="auto"/>
      </w:pPr>
    </w:p>
    <w:p w14:paraId="1F7B9FFD" w14:textId="58E6E06D" w:rsidR="00C5259A" w:rsidRDefault="00C5259A" w:rsidP="00C5259A">
      <w:pPr>
        <w:spacing w:line="480" w:lineRule="auto"/>
      </w:pPr>
      <w:r>
        <w:t xml:space="preserve">Approved this </w:t>
      </w:r>
      <w:r w:rsidR="007F0ACC" w:rsidRPr="00420D95">
        <w:t>__</w:t>
      </w:r>
      <w:proofErr w:type="spellStart"/>
      <w:r w:rsidRPr="00420D95">
        <w:t>th</w:t>
      </w:r>
      <w:proofErr w:type="spellEnd"/>
      <w:r w:rsidRPr="00420D95">
        <w:t xml:space="preserve"> day of </w:t>
      </w:r>
      <w:r w:rsidR="00303568">
        <w:t>__________</w:t>
      </w:r>
      <w:r w:rsidRPr="00420D95">
        <w:t>, 202</w:t>
      </w:r>
      <w:r w:rsidR="0030470F">
        <w:t>4</w:t>
      </w:r>
      <w:r w:rsidR="00420D95">
        <w:t>.</w:t>
      </w:r>
    </w:p>
    <w:p w14:paraId="64B570F1" w14:textId="77777777" w:rsidR="00C5259A" w:rsidRDefault="00C5259A" w:rsidP="00C5259A"/>
    <w:p w14:paraId="1FBACB0F" w14:textId="77777777" w:rsidR="00C5259A" w:rsidRDefault="00C5259A" w:rsidP="00C5259A">
      <w:pPr>
        <w:rPr>
          <w:u w:val="single"/>
        </w:rPr>
      </w:pPr>
      <w:r>
        <w:t>Signed:</w:t>
      </w:r>
      <w:r>
        <w:tab/>
      </w:r>
      <w:r>
        <w:rPr>
          <w:u w:val="single"/>
        </w:rPr>
        <w:tab/>
      </w:r>
      <w:r>
        <w:rPr>
          <w:u w:val="single"/>
        </w:rPr>
        <w:tab/>
      </w:r>
      <w:r>
        <w:rPr>
          <w:u w:val="single"/>
        </w:rPr>
        <w:tab/>
      </w:r>
      <w:r>
        <w:rPr>
          <w:u w:val="single"/>
        </w:rPr>
        <w:tab/>
      </w:r>
    </w:p>
    <w:p w14:paraId="5C0CBB71" w14:textId="496AA059" w:rsidR="00C5259A" w:rsidRDefault="00C5259A" w:rsidP="00C5259A">
      <w:r>
        <w:tab/>
      </w:r>
      <w:r>
        <w:tab/>
        <w:t xml:space="preserve">Village </w:t>
      </w:r>
      <w:r w:rsidR="00AB3810">
        <w:t>President</w:t>
      </w:r>
    </w:p>
    <w:p w14:paraId="6F7FB258" w14:textId="77777777" w:rsidR="00C5259A" w:rsidRDefault="00C5259A" w:rsidP="00C5259A"/>
    <w:p w14:paraId="10E9C113" w14:textId="77777777" w:rsidR="00C5259A" w:rsidRDefault="00C5259A" w:rsidP="00C5259A"/>
    <w:p w14:paraId="72A0A6FA" w14:textId="77777777" w:rsidR="00C5259A" w:rsidRDefault="00C5259A" w:rsidP="00C5259A">
      <w:r>
        <w:t>Attest:</w:t>
      </w:r>
      <w:r>
        <w:tab/>
      </w:r>
      <w:r>
        <w:tab/>
      </w:r>
      <w:r>
        <w:rPr>
          <w:u w:val="single"/>
        </w:rPr>
        <w:tab/>
      </w:r>
      <w:r>
        <w:rPr>
          <w:u w:val="single"/>
        </w:rPr>
        <w:tab/>
      </w:r>
      <w:r>
        <w:rPr>
          <w:u w:val="single"/>
        </w:rPr>
        <w:tab/>
      </w:r>
      <w:r>
        <w:rPr>
          <w:u w:val="single"/>
        </w:rPr>
        <w:tab/>
      </w:r>
    </w:p>
    <w:p w14:paraId="1832C40D" w14:textId="77777777" w:rsidR="00C5259A" w:rsidRDefault="00C5259A" w:rsidP="00C5259A">
      <w:r>
        <w:tab/>
      </w:r>
      <w:r>
        <w:tab/>
        <w:t>Village Clerk</w:t>
      </w:r>
    </w:p>
    <w:p w14:paraId="783F9821" w14:textId="56B68603" w:rsidR="00B12A6D" w:rsidRDefault="00B12A6D"/>
    <w:p w14:paraId="334002F3" w14:textId="39BDE04C" w:rsidR="00C5259A" w:rsidRDefault="00C5259A">
      <w:r>
        <w:br w:type="page"/>
      </w:r>
    </w:p>
    <w:p w14:paraId="44528A0B" w14:textId="0C04C7EF" w:rsidR="00C5259A" w:rsidRPr="00C5259A" w:rsidRDefault="00C5259A" w:rsidP="00C5259A">
      <w:pPr>
        <w:jc w:val="center"/>
        <w:rPr>
          <w:b/>
          <w:bCs/>
          <w:u w:val="single"/>
        </w:rPr>
      </w:pPr>
      <w:r w:rsidRPr="00C5259A">
        <w:rPr>
          <w:b/>
          <w:bCs/>
          <w:u w:val="single"/>
        </w:rPr>
        <w:lastRenderedPageBreak/>
        <w:t>EXHIBIT A TO RESOLUTION</w:t>
      </w:r>
    </w:p>
    <w:p w14:paraId="2E76D91E" w14:textId="20741DB4" w:rsidR="00C5259A" w:rsidRDefault="00C5259A"/>
    <w:p w14:paraId="7497F002" w14:textId="77777777" w:rsidR="00C5259A" w:rsidRDefault="00C5259A" w:rsidP="00C5259A">
      <w:pPr>
        <w:jc w:val="center"/>
        <w:rPr>
          <w:b/>
          <w:bCs/>
          <w:szCs w:val="24"/>
          <w:u w:val="single"/>
        </w:rPr>
      </w:pPr>
      <w:r>
        <w:rPr>
          <w:b/>
          <w:bCs/>
          <w:szCs w:val="24"/>
          <w:u w:val="single"/>
        </w:rPr>
        <w:t>COMMUNITY BENEFIT AGREEMENT</w:t>
      </w:r>
    </w:p>
    <w:p w14:paraId="03DF718B" w14:textId="77777777" w:rsidR="00C5259A" w:rsidRDefault="00C5259A" w:rsidP="00C5259A">
      <w:pPr>
        <w:rPr>
          <w:szCs w:val="24"/>
        </w:rPr>
      </w:pPr>
    </w:p>
    <w:p w14:paraId="2E139BDE" w14:textId="0C92BBA1" w:rsidR="00C5259A" w:rsidRDefault="00C5259A" w:rsidP="00C5259A">
      <w:pPr>
        <w:autoSpaceDE w:val="0"/>
        <w:autoSpaceDN w:val="0"/>
        <w:ind w:left="109" w:right="108" w:firstLine="720"/>
        <w:jc w:val="both"/>
        <w:rPr>
          <w:rFonts w:eastAsia="Calibri"/>
          <w:szCs w:val="24"/>
        </w:rPr>
      </w:pPr>
      <w:r>
        <w:rPr>
          <w:rFonts w:eastAsia="Calibri"/>
          <w:szCs w:val="24"/>
        </w:rPr>
        <w:t>This Community Benefit Agreement (“</w:t>
      </w:r>
      <w:r>
        <w:rPr>
          <w:rFonts w:eastAsia="Calibri"/>
          <w:b/>
          <w:bCs/>
          <w:szCs w:val="24"/>
        </w:rPr>
        <w:t>Agreement</w:t>
      </w:r>
      <w:r>
        <w:rPr>
          <w:rFonts w:eastAsia="Calibri"/>
          <w:szCs w:val="24"/>
        </w:rPr>
        <w:t>”) is entered into by and between</w:t>
      </w:r>
      <w:r>
        <w:rPr>
          <w:rFonts w:eastAsia="Calibri"/>
          <w:spacing w:val="32"/>
          <w:szCs w:val="24"/>
        </w:rPr>
        <w:t xml:space="preserve"> </w:t>
      </w:r>
      <w:r>
        <w:rPr>
          <w:rFonts w:eastAsia="Calibri"/>
          <w:szCs w:val="24"/>
        </w:rPr>
        <w:t xml:space="preserve">the Village of </w:t>
      </w:r>
      <w:r w:rsidR="00FC5720">
        <w:t>Union Hill</w:t>
      </w:r>
      <w:r w:rsidR="00BE75AD">
        <w:t xml:space="preserve"> </w:t>
      </w:r>
      <w:r>
        <w:rPr>
          <w:rFonts w:eastAsia="Calibri"/>
          <w:szCs w:val="24"/>
        </w:rPr>
        <w:t>(“</w:t>
      </w:r>
      <w:r>
        <w:rPr>
          <w:rFonts w:eastAsia="Calibri"/>
          <w:b/>
          <w:szCs w:val="24"/>
        </w:rPr>
        <w:t>Village</w:t>
      </w:r>
      <w:r>
        <w:rPr>
          <w:rFonts w:eastAsia="Calibri"/>
          <w:szCs w:val="24"/>
        </w:rPr>
        <w:t>”), an Illinois municipal corporation</w:t>
      </w:r>
      <w:r w:rsidR="003C1740">
        <w:rPr>
          <w:rFonts w:eastAsia="Calibri"/>
          <w:szCs w:val="24"/>
        </w:rPr>
        <w:t xml:space="preserve"> </w:t>
      </w:r>
      <w:r>
        <w:rPr>
          <w:rFonts w:eastAsia="Calibri"/>
          <w:szCs w:val="24"/>
        </w:rPr>
        <w:t xml:space="preserve">and </w:t>
      </w:r>
      <w:r w:rsidR="00423623" w:rsidRPr="00423623">
        <w:rPr>
          <w:rFonts w:eastAsia="Calibri"/>
          <w:szCs w:val="24"/>
        </w:rPr>
        <w:t>Illinois Generation</w:t>
      </w:r>
      <w:r>
        <w:rPr>
          <w:rFonts w:eastAsia="Calibri"/>
          <w:szCs w:val="24"/>
        </w:rPr>
        <w:t xml:space="preserve"> LLC (“</w:t>
      </w:r>
      <w:r w:rsidR="00423623">
        <w:rPr>
          <w:rFonts w:eastAsia="Calibri"/>
          <w:b/>
          <w:bCs/>
          <w:szCs w:val="24"/>
        </w:rPr>
        <w:t>IG</w:t>
      </w:r>
      <w:r>
        <w:rPr>
          <w:rFonts w:eastAsia="Calibri"/>
          <w:szCs w:val="24"/>
        </w:rPr>
        <w:t xml:space="preserve">”), a </w:t>
      </w:r>
      <w:r w:rsidRPr="00423623">
        <w:rPr>
          <w:rFonts w:eastAsia="Calibri"/>
          <w:szCs w:val="24"/>
        </w:rPr>
        <w:t>Delaware</w:t>
      </w:r>
      <w:r>
        <w:rPr>
          <w:rFonts w:eastAsia="Calibri"/>
          <w:szCs w:val="24"/>
        </w:rPr>
        <w:t xml:space="preserve"> limited liability company.  The signatories to this Agreement may be referred to herein individually as a “</w:t>
      </w:r>
      <w:r>
        <w:rPr>
          <w:rFonts w:eastAsia="Calibri"/>
          <w:b/>
          <w:bCs/>
          <w:szCs w:val="24"/>
        </w:rPr>
        <w:t>Party</w:t>
      </w:r>
      <w:r>
        <w:rPr>
          <w:rFonts w:eastAsia="Calibri"/>
          <w:szCs w:val="24"/>
        </w:rPr>
        <w:t>” and collectively as the</w:t>
      </w:r>
      <w:r>
        <w:rPr>
          <w:rFonts w:eastAsia="Calibri"/>
          <w:spacing w:val="-4"/>
          <w:szCs w:val="24"/>
        </w:rPr>
        <w:t xml:space="preserve"> </w:t>
      </w:r>
      <w:r>
        <w:rPr>
          <w:rFonts w:eastAsia="Calibri"/>
          <w:szCs w:val="24"/>
        </w:rPr>
        <w:t>“</w:t>
      </w:r>
      <w:r>
        <w:rPr>
          <w:rFonts w:eastAsia="Calibri"/>
          <w:b/>
          <w:bCs/>
          <w:szCs w:val="24"/>
        </w:rPr>
        <w:t>Parties</w:t>
      </w:r>
      <w:r>
        <w:rPr>
          <w:rFonts w:eastAsia="Calibri"/>
          <w:szCs w:val="24"/>
        </w:rPr>
        <w:t>.”  The effective date of the Agreement is the last date of execution as between the Parties (the “</w:t>
      </w:r>
      <w:r>
        <w:rPr>
          <w:rFonts w:eastAsia="Calibri"/>
          <w:b/>
          <w:bCs/>
          <w:szCs w:val="24"/>
        </w:rPr>
        <w:t>Effective Date</w:t>
      </w:r>
      <w:r>
        <w:rPr>
          <w:rFonts w:eastAsia="Calibri"/>
          <w:szCs w:val="24"/>
        </w:rPr>
        <w:t>”).</w:t>
      </w:r>
    </w:p>
    <w:p w14:paraId="414F5A3B" w14:textId="77777777" w:rsidR="00C5259A" w:rsidRDefault="00C5259A" w:rsidP="00C5259A">
      <w:pPr>
        <w:autoSpaceDE w:val="0"/>
        <w:autoSpaceDN w:val="0"/>
        <w:rPr>
          <w:rFonts w:eastAsia="Calibri"/>
          <w:szCs w:val="24"/>
        </w:rPr>
      </w:pPr>
    </w:p>
    <w:p w14:paraId="1C456752" w14:textId="77777777" w:rsidR="00C5259A" w:rsidRDefault="00C5259A" w:rsidP="00C5259A">
      <w:pPr>
        <w:autoSpaceDE w:val="0"/>
        <w:autoSpaceDN w:val="0"/>
        <w:jc w:val="center"/>
        <w:outlineLvl w:val="0"/>
        <w:rPr>
          <w:b/>
          <w:bCs/>
          <w:kern w:val="36"/>
          <w:szCs w:val="24"/>
        </w:rPr>
      </w:pPr>
      <w:r>
        <w:rPr>
          <w:b/>
          <w:bCs/>
          <w:kern w:val="36"/>
          <w:szCs w:val="24"/>
        </w:rPr>
        <w:t>RECITALS</w:t>
      </w:r>
    </w:p>
    <w:p w14:paraId="2D997F1F" w14:textId="77777777" w:rsidR="00C5259A" w:rsidRDefault="00C5259A" w:rsidP="00C5259A">
      <w:pPr>
        <w:autoSpaceDE w:val="0"/>
        <w:autoSpaceDN w:val="0"/>
        <w:rPr>
          <w:rFonts w:eastAsia="Calibri"/>
          <w:szCs w:val="24"/>
        </w:rPr>
      </w:pPr>
    </w:p>
    <w:p w14:paraId="74AE82ED" w14:textId="45541BFC" w:rsidR="00C5259A" w:rsidRPr="00425DC5" w:rsidRDefault="00C5259A" w:rsidP="00C5259A">
      <w:pPr>
        <w:pStyle w:val="BodyText"/>
        <w:ind w:left="109" w:right="109" w:firstLine="720"/>
        <w:rPr>
          <w:rFonts w:eastAsia="Calibri"/>
        </w:rPr>
      </w:pPr>
      <w:r w:rsidRPr="00425DC5">
        <w:t xml:space="preserve">WHEREAS, </w:t>
      </w:r>
      <w:r w:rsidR="00423623">
        <w:t>IG</w:t>
      </w:r>
      <w:r w:rsidRPr="00425DC5">
        <w:t xml:space="preserve"> intends to construct</w:t>
      </w:r>
      <w:r w:rsidR="003C1740">
        <w:t>,</w:t>
      </w:r>
      <w:r w:rsidRPr="00425DC5">
        <w:t xml:space="preserve"> own and operate a wind energy conversion system project </w:t>
      </w:r>
      <w:r w:rsidR="002B1629">
        <w:rPr>
          <w:w w:val="0"/>
        </w:rPr>
        <w:t>including, without limitation, construction of</w:t>
      </w:r>
      <w:r w:rsidR="00FD4696">
        <w:rPr>
          <w:w w:val="0"/>
        </w:rPr>
        <w:t xml:space="preserve"> up </w:t>
      </w:r>
      <w:r w:rsidR="00FD4696" w:rsidRPr="00CB49AD">
        <w:rPr>
          <w:w w:val="0"/>
        </w:rPr>
        <w:t>to</w:t>
      </w:r>
      <w:r w:rsidR="002B1629" w:rsidRPr="00CB49AD">
        <w:rPr>
          <w:w w:val="0"/>
        </w:rPr>
        <w:t xml:space="preserve"> </w:t>
      </w:r>
      <w:r w:rsidR="00CB49AD" w:rsidRPr="00CB49AD">
        <w:rPr>
          <w:w w:val="0"/>
        </w:rPr>
        <w:t>six</w:t>
      </w:r>
      <w:r w:rsidR="002B1629" w:rsidRPr="00CB49AD">
        <w:rPr>
          <w:w w:val="0"/>
        </w:rPr>
        <w:t xml:space="preserve"> </w:t>
      </w:r>
      <w:r w:rsidR="00CB49AD" w:rsidRPr="00CB49AD">
        <w:rPr>
          <w:w w:val="0"/>
        </w:rPr>
        <w:t>(6</w:t>
      </w:r>
      <w:r w:rsidR="002B1629" w:rsidRPr="00CB49AD">
        <w:rPr>
          <w:w w:val="0"/>
        </w:rPr>
        <w:t>)</w:t>
      </w:r>
      <w:r w:rsidR="002B1629">
        <w:rPr>
          <w:w w:val="0"/>
        </w:rPr>
        <w:t xml:space="preserve"> WECS towers within the one-and-a-half (1½)-mile radius of the Village corporate limits </w:t>
      </w:r>
      <w:r w:rsidRPr="00425DC5">
        <w:t>(the “</w:t>
      </w:r>
      <w:r w:rsidRPr="00425DC5">
        <w:rPr>
          <w:b/>
        </w:rPr>
        <w:t>Project</w:t>
      </w:r>
      <w:r w:rsidRPr="00425DC5">
        <w:t xml:space="preserve">”) in </w:t>
      </w:r>
      <w:r w:rsidR="00B909A8">
        <w:t>Kankakee County pursuant to Kankakee County, Illinois, Code Part II, Chapter 121 § 121-295</w:t>
      </w:r>
      <w:r w:rsidRPr="00425DC5">
        <w:t xml:space="preserve">, which will generate significant private investment, job creation and future tax revenue for various regional taxing districts located in </w:t>
      </w:r>
      <w:r w:rsidR="00163069">
        <w:t>Kankakee County</w:t>
      </w:r>
      <w:r w:rsidRPr="00425DC5">
        <w:t xml:space="preserve">. </w:t>
      </w:r>
      <w:r w:rsidRPr="00425DC5">
        <w:rPr>
          <w:strike/>
        </w:rPr>
        <w:t xml:space="preserve"> </w:t>
      </w:r>
    </w:p>
    <w:p w14:paraId="65E1C6EA" w14:textId="2D912E61" w:rsidR="00C5259A" w:rsidRPr="00425DC5" w:rsidRDefault="00C5259A" w:rsidP="00C5259A">
      <w:pPr>
        <w:autoSpaceDE w:val="0"/>
        <w:autoSpaceDN w:val="0"/>
        <w:spacing w:before="1"/>
        <w:ind w:left="109" w:right="108" w:firstLine="720"/>
        <w:jc w:val="both"/>
        <w:rPr>
          <w:rFonts w:eastAsia="Calibri"/>
          <w:szCs w:val="24"/>
        </w:rPr>
      </w:pPr>
      <w:r w:rsidRPr="00425DC5">
        <w:rPr>
          <w:rFonts w:eastAsia="Calibri"/>
          <w:szCs w:val="24"/>
        </w:rPr>
        <w:t>WHEREAS,</w:t>
      </w:r>
      <w:r w:rsidRPr="00425DC5">
        <w:rPr>
          <w:rFonts w:eastAsia="Calibri"/>
          <w:spacing w:val="-10"/>
          <w:szCs w:val="24"/>
        </w:rPr>
        <w:t xml:space="preserve"> </w:t>
      </w:r>
      <w:r w:rsidRPr="00425DC5">
        <w:rPr>
          <w:rFonts w:eastAsia="Calibri"/>
          <w:szCs w:val="24"/>
        </w:rPr>
        <w:t xml:space="preserve">the Village is a municipality in </w:t>
      </w:r>
      <w:r w:rsidR="00B909A8">
        <w:rPr>
          <w:rFonts w:eastAsia="Calibri"/>
          <w:szCs w:val="24"/>
        </w:rPr>
        <w:t>Kankakee</w:t>
      </w:r>
      <w:r w:rsidRPr="00425DC5">
        <w:rPr>
          <w:rFonts w:eastAsia="Calibri"/>
          <w:szCs w:val="24"/>
        </w:rPr>
        <w:t xml:space="preserve"> County, IL that will support the overall development</w:t>
      </w:r>
      <w:r w:rsidR="00303568">
        <w:rPr>
          <w:rFonts w:eastAsia="Calibri"/>
          <w:szCs w:val="24"/>
        </w:rPr>
        <w:t xml:space="preserve"> and construction</w:t>
      </w:r>
      <w:r w:rsidRPr="00425DC5">
        <w:rPr>
          <w:rFonts w:eastAsia="Calibri"/>
          <w:szCs w:val="24"/>
        </w:rPr>
        <w:t xml:space="preserve"> of the Project and </w:t>
      </w:r>
      <w:r w:rsidR="002B1629">
        <w:rPr>
          <w:rFonts w:eastAsia="Times New Roman"/>
          <w:w w:val="0"/>
          <w:szCs w:val="24"/>
        </w:rPr>
        <w:t>provide other good and valuable consideration</w:t>
      </w:r>
      <w:r w:rsidRPr="00425DC5">
        <w:rPr>
          <w:rFonts w:eastAsia="Calibri"/>
          <w:szCs w:val="24"/>
        </w:rPr>
        <w:t>.  This support is anticipated to be ongoing during the operation phase of the Project.    </w:t>
      </w:r>
    </w:p>
    <w:p w14:paraId="2198F2ED" w14:textId="545CCF8F" w:rsidR="00C5259A" w:rsidRPr="00425DC5" w:rsidRDefault="00C5259A" w:rsidP="00C5259A">
      <w:pPr>
        <w:autoSpaceDE w:val="0"/>
        <w:autoSpaceDN w:val="0"/>
        <w:spacing w:before="1"/>
        <w:ind w:left="109" w:right="108" w:firstLine="720"/>
        <w:jc w:val="both"/>
        <w:rPr>
          <w:rFonts w:eastAsia="Calibri"/>
          <w:szCs w:val="24"/>
        </w:rPr>
      </w:pPr>
    </w:p>
    <w:p w14:paraId="03AC2181" w14:textId="37271748" w:rsidR="00C5259A" w:rsidRDefault="00C5259A" w:rsidP="00C5259A">
      <w:pPr>
        <w:autoSpaceDE w:val="0"/>
        <w:autoSpaceDN w:val="0"/>
        <w:spacing w:before="1"/>
        <w:ind w:left="109" w:right="108" w:firstLine="720"/>
        <w:jc w:val="both"/>
        <w:rPr>
          <w:rFonts w:eastAsia="Calibri"/>
          <w:szCs w:val="24"/>
        </w:rPr>
      </w:pPr>
      <w:r w:rsidRPr="00425DC5">
        <w:rPr>
          <w:rFonts w:eastAsia="Calibri"/>
          <w:szCs w:val="24"/>
        </w:rPr>
        <w:t xml:space="preserve">WHEREAS, </w:t>
      </w:r>
      <w:bookmarkStart w:id="0" w:name="_Hlk118711252"/>
      <w:r w:rsidR="00423623">
        <w:rPr>
          <w:rFonts w:eastAsia="Calibri"/>
          <w:szCs w:val="24"/>
        </w:rPr>
        <w:t>IG</w:t>
      </w:r>
      <w:bookmarkEnd w:id="0"/>
      <w:r w:rsidRPr="00425DC5">
        <w:rPr>
          <w:rFonts w:eastAsia="Calibri"/>
          <w:szCs w:val="24"/>
        </w:rPr>
        <w:t xml:space="preserve"> anticipates that one or more </w:t>
      </w:r>
      <w:r w:rsidR="008E00C2">
        <w:rPr>
          <w:rFonts w:eastAsia="Calibri"/>
          <w:szCs w:val="24"/>
        </w:rPr>
        <w:t xml:space="preserve">of the Project’s </w:t>
      </w:r>
      <w:r w:rsidRPr="00425DC5">
        <w:rPr>
          <w:rFonts w:eastAsia="Calibri"/>
          <w:szCs w:val="24"/>
        </w:rPr>
        <w:t>wind energy conversion system towers (“</w:t>
      </w:r>
      <w:r w:rsidRPr="00425DC5">
        <w:rPr>
          <w:rFonts w:eastAsia="Calibri"/>
          <w:b/>
          <w:bCs/>
          <w:szCs w:val="24"/>
        </w:rPr>
        <w:t>WECS towers</w:t>
      </w:r>
      <w:r w:rsidRPr="00425DC5">
        <w:rPr>
          <w:rFonts w:eastAsia="Calibri"/>
          <w:szCs w:val="24"/>
        </w:rPr>
        <w:t>”) will be constructed within a one-and-a-half (1½)-mile radius of the corporate limits of the Village.</w:t>
      </w:r>
    </w:p>
    <w:p w14:paraId="7D8DF633" w14:textId="77777777" w:rsidR="00C5259A" w:rsidRDefault="00C5259A" w:rsidP="00C5259A">
      <w:pPr>
        <w:autoSpaceDE w:val="0"/>
        <w:autoSpaceDN w:val="0"/>
        <w:spacing w:before="1"/>
        <w:ind w:left="109" w:right="108" w:firstLine="720"/>
        <w:jc w:val="both"/>
        <w:rPr>
          <w:rFonts w:eastAsia="Calibri"/>
          <w:szCs w:val="24"/>
        </w:rPr>
      </w:pPr>
    </w:p>
    <w:p w14:paraId="4A2B0667" w14:textId="7E4CC589" w:rsidR="00C5259A" w:rsidRDefault="00C5259A" w:rsidP="00C5259A">
      <w:pPr>
        <w:autoSpaceDE w:val="0"/>
        <w:autoSpaceDN w:val="0"/>
        <w:spacing w:before="1"/>
        <w:ind w:left="109" w:right="108" w:firstLine="720"/>
        <w:jc w:val="both"/>
        <w:rPr>
          <w:szCs w:val="24"/>
        </w:rPr>
      </w:pPr>
      <w:r>
        <w:rPr>
          <w:rFonts w:eastAsia="Calibri"/>
          <w:szCs w:val="24"/>
        </w:rPr>
        <w:t xml:space="preserve">WHEREAS, the Village has adopted Resolution </w:t>
      </w:r>
      <w:r w:rsidR="00BE75AD">
        <w:rPr>
          <w:rFonts w:eastAsia="Calibri"/>
          <w:szCs w:val="24"/>
        </w:rPr>
        <w:t>[</w:t>
      </w:r>
      <w:r w:rsidR="002257F1" w:rsidRPr="002257F1">
        <w:rPr>
          <w:rFonts w:eastAsia="Calibri"/>
          <w:szCs w:val="24"/>
          <w:highlight w:val="yellow"/>
        </w:rPr>
        <w:softHyphen/>
      </w:r>
      <w:r w:rsidR="002257F1" w:rsidRPr="002257F1">
        <w:rPr>
          <w:rFonts w:eastAsia="Calibri"/>
          <w:szCs w:val="24"/>
          <w:highlight w:val="yellow"/>
        </w:rPr>
        <w:softHyphen/>
      </w:r>
      <w:r w:rsidR="002257F1" w:rsidRPr="002257F1">
        <w:rPr>
          <w:rFonts w:eastAsia="Calibri"/>
          <w:szCs w:val="24"/>
          <w:highlight w:val="yellow"/>
        </w:rPr>
        <w:softHyphen/>
      </w:r>
      <w:r w:rsidR="002257F1" w:rsidRPr="002257F1">
        <w:rPr>
          <w:rFonts w:eastAsia="Calibri"/>
          <w:szCs w:val="24"/>
          <w:highlight w:val="yellow"/>
        </w:rPr>
        <w:softHyphen/>
      </w:r>
      <w:r w:rsidR="002257F1" w:rsidRPr="002257F1">
        <w:rPr>
          <w:rFonts w:eastAsia="Calibri"/>
          <w:szCs w:val="24"/>
          <w:highlight w:val="yellow"/>
        </w:rPr>
        <w:softHyphen/>
        <w:t>___</w:t>
      </w:r>
      <w:r w:rsidR="00080744">
        <w:rPr>
          <w:rFonts w:eastAsia="Calibri"/>
          <w:szCs w:val="24"/>
          <w:highlight w:val="yellow"/>
        </w:rPr>
        <w:t>_</w:t>
      </w:r>
      <w:r w:rsidR="002257F1" w:rsidRPr="002257F1">
        <w:rPr>
          <w:rFonts w:eastAsia="Calibri"/>
          <w:szCs w:val="24"/>
          <w:highlight w:val="yellow"/>
        </w:rPr>
        <w:t>_</w:t>
      </w:r>
      <w:r w:rsidR="00BE75AD" w:rsidRPr="002257F1">
        <w:rPr>
          <w:rFonts w:eastAsia="Calibri"/>
          <w:szCs w:val="24"/>
          <w:highlight w:val="yellow"/>
        </w:rPr>
        <w:t>]</w:t>
      </w:r>
      <w:r>
        <w:rPr>
          <w:rFonts w:eastAsia="Calibri"/>
          <w:szCs w:val="24"/>
        </w:rPr>
        <w:t xml:space="preserve"> </w:t>
      </w:r>
      <w:r w:rsidR="002B1629">
        <w:rPr>
          <w:rFonts w:eastAsia="Times New Roman"/>
          <w:w w:val="0"/>
          <w:szCs w:val="24"/>
        </w:rPr>
        <w:t>(the “</w:t>
      </w:r>
      <w:r w:rsidR="002B1629">
        <w:rPr>
          <w:rFonts w:eastAsia="Times New Roman"/>
          <w:b/>
          <w:w w:val="0"/>
          <w:szCs w:val="24"/>
        </w:rPr>
        <w:t>Resolution</w:t>
      </w:r>
      <w:r w:rsidR="002B1629">
        <w:rPr>
          <w:rFonts w:eastAsia="Times New Roman"/>
          <w:w w:val="0"/>
          <w:szCs w:val="24"/>
        </w:rPr>
        <w:t xml:space="preserve">”) </w:t>
      </w:r>
      <w:r>
        <w:rPr>
          <w:rFonts w:eastAsia="Calibri"/>
          <w:szCs w:val="24"/>
        </w:rPr>
        <w:t xml:space="preserve">expressly approving and supporting development and operation of the </w:t>
      </w:r>
      <w:r w:rsidRPr="00425DC5">
        <w:rPr>
          <w:rFonts w:eastAsia="Calibri"/>
          <w:szCs w:val="24"/>
        </w:rPr>
        <w:t xml:space="preserve">Project by </w:t>
      </w:r>
      <w:r w:rsidR="009169B4">
        <w:rPr>
          <w:rFonts w:eastAsia="Calibri"/>
          <w:szCs w:val="24"/>
        </w:rPr>
        <w:t>IG</w:t>
      </w:r>
      <w:r w:rsidRPr="00425DC5">
        <w:rPr>
          <w:rFonts w:eastAsia="Calibri"/>
          <w:szCs w:val="24"/>
        </w:rPr>
        <w:t xml:space="preserve">, including without limitation, construction of </w:t>
      </w:r>
      <w:r w:rsidR="00AC355D">
        <w:rPr>
          <w:rFonts w:eastAsia="Calibri"/>
          <w:szCs w:val="24"/>
        </w:rPr>
        <w:t xml:space="preserve">up to </w:t>
      </w:r>
      <w:r w:rsidR="00CB49AD" w:rsidRPr="00CB49AD">
        <w:rPr>
          <w:w w:val="0"/>
        </w:rPr>
        <w:t>six (6)</w:t>
      </w:r>
      <w:r w:rsidR="00CB49AD">
        <w:rPr>
          <w:w w:val="0"/>
        </w:rPr>
        <w:t xml:space="preserve"> WECS </w:t>
      </w:r>
      <w:r w:rsidRPr="00425DC5">
        <w:rPr>
          <w:rFonts w:eastAsia="Calibri"/>
          <w:szCs w:val="24"/>
        </w:rPr>
        <w:t>towers within the one-and-a-half (1½)-mile</w:t>
      </w:r>
      <w:r>
        <w:rPr>
          <w:rFonts w:eastAsia="Calibri"/>
          <w:szCs w:val="24"/>
        </w:rPr>
        <w:t xml:space="preserve"> radius of the Village corporate limits</w:t>
      </w:r>
      <w:r w:rsidR="00303568">
        <w:rPr>
          <w:rFonts w:eastAsia="Calibri"/>
          <w:szCs w:val="24"/>
        </w:rPr>
        <w:t>, as such boundaries exis</w:t>
      </w:r>
      <w:r w:rsidR="006B7597">
        <w:rPr>
          <w:rFonts w:eastAsia="Calibri"/>
          <w:szCs w:val="24"/>
        </w:rPr>
        <w:t>t</w:t>
      </w:r>
      <w:r w:rsidR="00303568">
        <w:rPr>
          <w:rFonts w:eastAsia="Calibri"/>
          <w:szCs w:val="24"/>
        </w:rPr>
        <w:t xml:space="preserve"> as of the Effective Date,</w:t>
      </w:r>
      <w:r>
        <w:rPr>
          <w:rFonts w:eastAsia="Calibri"/>
          <w:szCs w:val="24"/>
        </w:rPr>
        <w:t xml:space="preserve"> pursuant to </w:t>
      </w:r>
      <w:r w:rsidR="005C03A7">
        <w:t>Kankakee County, Illinois, Code Part II, Chapter 121 § 121-295</w:t>
      </w:r>
      <w:r>
        <w:rPr>
          <w:szCs w:val="24"/>
        </w:rPr>
        <w:t xml:space="preserve">, subject to certain limitations set forth in Resolution </w:t>
      </w:r>
      <w:r w:rsidR="002E6217">
        <w:rPr>
          <w:szCs w:val="24"/>
        </w:rPr>
        <w:t>[</w:t>
      </w:r>
      <w:r w:rsidR="002257F1" w:rsidRPr="002257F1">
        <w:rPr>
          <w:szCs w:val="24"/>
          <w:highlight w:val="yellow"/>
        </w:rPr>
        <w:t>____</w:t>
      </w:r>
      <w:r w:rsidR="00080744">
        <w:rPr>
          <w:szCs w:val="24"/>
          <w:highlight w:val="yellow"/>
        </w:rPr>
        <w:t>_</w:t>
      </w:r>
      <w:r w:rsidR="002257F1" w:rsidRPr="002257F1">
        <w:rPr>
          <w:szCs w:val="24"/>
          <w:highlight w:val="yellow"/>
        </w:rPr>
        <w:t>_</w:t>
      </w:r>
      <w:r w:rsidR="002E6217">
        <w:rPr>
          <w:szCs w:val="24"/>
        </w:rPr>
        <w:t>]</w:t>
      </w:r>
      <w:r>
        <w:rPr>
          <w:szCs w:val="24"/>
        </w:rPr>
        <w:t>.</w:t>
      </w:r>
    </w:p>
    <w:p w14:paraId="6FA16B44" w14:textId="77777777" w:rsidR="00C5259A" w:rsidRDefault="00C5259A" w:rsidP="00C5259A">
      <w:pPr>
        <w:autoSpaceDE w:val="0"/>
        <w:autoSpaceDN w:val="0"/>
        <w:spacing w:before="1"/>
        <w:ind w:left="109" w:right="108" w:firstLine="720"/>
        <w:jc w:val="both"/>
        <w:rPr>
          <w:szCs w:val="24"/>
        </w:rPr>
      </w:pPr>
    </w:p>
    <w:p w14:paraId="7D39BF2F" w14:textId="478D7C4C" w:rsidR="00C5259A" w:rsidRPr="00425DC5" w:rsidRDefault="00C5259A" w:rsidP="0066312F">
      <w:pPr>
        <w:pStyle w:val="BodyText"/>
        <w:ind w:firstLine="720"/>
      </w:pPr>
      <w:r>
        <w:t xml:space="preserve">WHEREAS, the Village acknowledges and </w:t>
      </w:r>
      <w:r w:rsidRPr="00425DC5">
        <w:t xml:space="preserve">agrees that </w:t>
      </w:r>
      <w:r w:rsidR="009169B4">
        <w:rPr>
          <w:rFonts w:eastAsia="Calibri"/>
        </w:rPr>
        <w:t>IG</w:t>
      </w:r>
      <w:r w:rsidRPr="00425DC5">
        <w:t xml:space="preserve"> has adequately consulted with the Village and accommodated the Village with respect to all aspects of the Project and expressly acknowledges, covenants and confirms that this Agreement serves as its consent, approval and support of the Project.</w:t>
      </w:r>
    </w:p>
    <w:p w14:paraId="3E92E942" w14:textId="704A203E" w:rsidR="0066312F" w:rsidRPr="00425DC5" w:rsidRDefault="0066312F" w:rsidP="0066312F">
      <w:pPr>
        <w:autoSpaceDE w:val="0"/>
        <w:autoSpaceDN w:val="0"/>
        <w:spacing w:before="1"/>
        <w:ind w:left="109" w:right="108" w:firstLine="720"/>
        <w:jc w:val="both"/>
        <w:rPr>
          <w:rFonts w:eastAsia="Calibri"/>
          <w:szCs w:val="24"/>
        </w:rPr>
      </w:pPr>
      <w:r w:rsidRPr="00425DC5">
        <w:rPr>
          <w:szCs w:val="24"/>
        </w:rPr>
        <w:t>WHEREAS, the Village acknowledges the many benefits of the Project, including renewable energy, payments to participating property owners in the community, tax revenues to schools and other taxing districts that support the community, job growth and direct and indirect economic benefits of a significant financial investment in the area by the Project.</w:t>
      </w:r>
    </w:p>
    <w:p w14:paraId="250B4C44" w14:textId="77777777" w:rsidR="0066312F" w:rsidRPr="00425DC5" w:rsidRDefault="0066312F" w:rsidP="0066312F">
      <w:pPr>
        <w:autoSpaceDE w:val="0"/>
        <w:autoSpaceDN w:val="0"/>
        <w:spacing w:before="5"/>
        <w:rPr>
          <w:rFonts w:eastAsia="Calibri"/>
          <w:szCs w:val="24"/>
        </w:rPr>
      </w:pPr>
    </w:p>
    <w:p w14:paraId="0012FF84" w14:textId="77777777" w:rsidR="002B1629" w:rsidRDefault="002B1629" w:rsidP="002B1629">
      <w:pPr>
        <w:ind w:left="109" w:right="108" w:firstLine="720"/>
        <w:jc w:val="both"/>
        <w:rPr>
          <w:rFonts w:eastAsia="Times New Roman"/>
          <w:w w:val="0"/>
          <w:szCs w:val="24"/>
        </w:rPr>
      </w:pPr>
      <w:r>
        <w:rPr>
          <w:rFonts w:eastAsia="Times New Roman"/>
          <w:w w:val="0"/>
          <w:szCs w:val="24"/>
        </w:rPr>
        <w:t xml:space="preserve">WHEREAS, in addition to the benefits noted above and in recognition of the Village’s existing and ongoing support for Project development efforts, and other good and valuable </w:t>
      </w:r>
      <w:r>
        <w:rPr>
          <w:rFonts w:eastAsia="Times New Roman"/>
          <w:w w:val="0"/>
          <w:szCs w:val="24"/>
        </w:rPr>
        <w:lastRenderedPageBreak/>
        <w:t xml:space="preserve">consideration, IG desires to additionally contribute to the welfare and betterment of the Village community by providing funds to the Village for the purpose of supporting community development in the Village.  </w:t>
      </w:r>
    </w:p>
    <w:p w14:paraId="60F6A48E" w14:textId="577E28E1" w:rsidR="00C5259A" w:rsidRPr="00425DC5" w:rsidRDefault="00C5259A" w:rsidP="0066312F">
      <w:pPr>
        <w:autoSpaceDE w:val="0"/>
        <w:autoSpaceDN w:val="0"/>
        <w:ind w:left="109" w:right="108" w:firstLine="720"/>
        <w:jc w:val="both"/>
        <w:rPr>
          <w:rFonts w:eastAsia="Calibri"/>
          <w:szCs w:val="24"/>
        </w:rPr>
      </w:pPr>
      <w:r w:rsidRPr="00425DC5">
        <w:rPr>
          <w:rFonts w:eastAsia="Calibri"/>
          <w:szCs w:val="24"/>
        </w:rPr>
        <w:t xml:space="preserve">  </w:t>
      </w:r>
    </w:p>
    <w:p w14:paraId="7113C395" w14:textId="2C56A337" w:rsidR="00C5259A" w:rsidRPr="00425DC5" w:rsidRDefault="00C5259A" w:rsidP="00C5259A">
      <w:pPr>
        <w:autoSpaceDE w:val="0"/>
        <w:autoSpaceDN w:val="0"/>
        <w:ind w:left="109" w:right="108" w:firstLine="720"/>
        <w:jc w:val="both"/>
        <w:rPr>
          <w:rFonts w:eastAsia="Calibri"/>
          <w:szCs w:val="24"/>
        </w:rPr>
      </w:pPr>
      <w:r w:rsidRPr="00425DC5">
        <w:rPr>
          <w:rFonts w:eastAsia="Calibri"/>
          <w:szCs w:val="24"/>
        </w:rPr>
        <w:t xml:space="preserve">WHEREAS, pursuant to Article VII, Section 10 of the Constitution of the State of Illinois units of local government, such as the Village, may contract with private entities, such as </w:t>
      </w:r>
      <w:r w:rsidR="009169B4">
        <w:rPr>
          <w:rFonts w:eastAsia="Calibri"/>
          <w:szCs w:val="24"/>
        </w:rPr>
        <w:t>IG</w:t>
      </w:r>
      <w:r w:rsidRPr="00425DC5">
        <w:rPr>
          <w:rFonts w:eastAsia="Calibri"/>
          <w:szCs w:val="24"/>
        </w:rPr>
        <w:t>, for any purpose not prohibited by law or ordinance.</w:t>
      </w:r>
    </w:p>
    <w:p w14:paraId="1E432FD4" w14:textId="77777777" w:rsidR="00C5259A" w:rsidRPr="00425DC5" w:rsidRDefault="00C5259A" w:rsidP="00C5259A">
      <w:pPr>
        <w:autoSpaceDE w:val="0"/>
        <w:autoSpaceDN w:val="0"/>
        <w:spacing w:before="8"/>
        <w:rPr>
          <w:rFonts w:eastAsia="Calibri"/>
          <w:szCs w:val="24"/>
        </w:rPr>
      </w:pPr>
    </w:p>
    <w:p w14:paraId="128EA5DF" w14:textId="77777777" w:rsidR="00C5259A" w:rsidRPr="00425DC5" w:rsidRDefault="00C5259A" w:rsidP="00C5259A">
      <w:pPr>
        <w:autoSpaceDE w:val="0"/>
        <w:autoSpaceDN w:val="0"/>
        <w:ind w:left="829"/>
        <w:rPr>
          <w:rFonts w:eastAsia="Calibri"/>
          <w:szCs w:val="24"/>
        </w:rPr>
      </w:pPr>
      <w:r w:rsidRPr="00425DC5">
        <w:rPr>
          <w:rFonts w:eastAsia="Calibri"/>
          <w:szCs w:val="24"/>
        </w:rPr>
        <w:t>NOW THEREFORE, it is agreed by and between the Parties as follows.</w:t>
      </w:r>
    </w:p>
    <w:p w14:paraId="057E04ED" w14:textId="77777777" w:rsidR="00C5259A" w:rsidRPr="00425DC5" w:rsidRDefault="00C5259A" w:rsidP="00C5259A">
      <w:pPr>
        <w:autoSpaceDE w:val="0"/>
        <w:autoSpaceDN w:val="0"/>
        <w:ind w:left="829"/>
        <w:rPr>
          <w:rFonts w:eastAsia="Calibri"/>
          <w:szCs w:val="24"/>
        </w:rPr>
      </w:pPr>
    </w:p>
    <w:p w14:paraId="4E8FB251" w14:textId="77777777" w:rsidR="00C5259A" w:rsidRPr="00425DC5" w:rsidRDefault="00C5259A" w:rsidP="00C5259A">
      <w:pPr>
        <w:autoSpaceDE w:val="0"/>
        <w:autoSpaceDN w:val="0"/>
        <w:jc w:val="center"/>
        <w:rPr>
          <w:rFonts w:eastAsia="Calibri"/>
          <w:b/>
          <w:bCs/>
          <w:szCs w:val="24"/>
        </w:rPr>
      </w:pPr>
      <w:r w:rsidRPr="00425DC5">
        <w:rPr>
          <w:rFonts w:eastAsia="Calibri"/>
          <w:b/>
          <w:bCs/>
          <w:szCs w:val="24"/>
        </w:rPr>
        <w:t>AGREEMENT</w:t>
      </w:r>
    </w:p>
    <w:p w14:paraId="79B8AC6F" w14:textId="77777777" w:rsidR="00C5259A" w:rsidRPr="00425DC5" w:rsidRDefault="00C5259A" w:rsidP="00C5259A">
      <w:pPr>
        <w:autoSpaceDE w:val="0"/>
        <w:autoSpaceDN w:val="0"/>
        <w:spacing w:before="7"/>
        <w:ind w:firstLine="720"/>
        <w:rPr>
          <w:rFonts w:eastAsia="Calibri"/>
          <w:szCs w:val="24"/>
        </w:rPr>
      </w:pPr>
    </w:p>
    <w:p w14:paraId="3CBC0474" w14:textId="77777777" w:rsidR="00C5259A" w:rsidRPr="00425DC5" w:rsidRDefault="00C5259A" w:rsidP="00C5259A">
      <w:pPr>
        <w:numPr>
          <w:ilvl w:val="0"/>
          <w:numId w:val="2"/>
        </w:numPr>
        <w:autoSpaceDE w:val="0"/>
        <w:autoSpaceDN w:val="0"/>
        <w:ind w:left="0" w:right="108" w:firstLine="720"/>
        <w:jc w:val="both"/>
        <w:rPr>
          <w:szCs w:val="24"/>
        </w:rPr>
      </w:pPr>
      <w:r w:rsidRPr="00425DC5">
        <w:rPr>
          <w:b/>
          <w:bCs/>
          <w:szCs w:val="24"/>
          <w:u w:val="single"/>
        </w:rPr>
        <w:t>Recitals</w:t>
      </w:r>
      <w:r w:rsidRPr="00425DC5">
        <w:rPr>
          <w:szCs w:val="24"/>
        </w:rPr>
        <w:t xml:space="preserve">.  The recitals stated above are hereby incorporated into the body of this Agreement.  </w:t>
      </w:r>
    </w:p>
    <w:p w14:paraId="14039FCC" w14:textId="77777777" w:rsidR="00C5259A" w:rsidRPr="00425DC5" w:rsidRDefault="00C5259A" w:rsidP="00C5259A">
      <w:pPr>
        <w:autoSpaceDE w:val="0"/>
        <w:autoSpaceDN w:val="0"/>
        <w:ind w:right="108" w:firstLine="720"/>
        <w:jc w:val="both"/>
        <w:rPr>
          <w:szCs w:val="24"/>
        </w:rPr>
      </w:pPr>
    </w:p>
    <w:p w14:paraId="6E59C13C" w14:textId="77777777" w:rsidR="002B1629" w:rsidRPr="003E2CAA" w:rsidRDefault="00C5259A" w:rsidP="002B1629">
      <w:pPr>
        <w:numPr>
          <w:ilvl w:val="0"/>
          <w:numId w:val="2"/>
        </w:numPr>
        <w:autoSpaceDE w:val="0"/>
        <w:autoSpaceDN w:val="0"/>
        <w:ind w:left="0" w:right="108" w:firstLine="720"/>
        <w:jc w:val="both"/>
        <w:rPr>
          <w:szCs w:val="24"/>
        </w:rPr>
      </w:pPr>
      <w:r w:rsidRPr="00425DC5">
        <w:rPr>
          <w:b/>
          <w:bCs/>
          <w:szCs w:val="24"/>
          <w:u w:val="single"/>
        </w:rPr>
        <w:t>Community Donation</w:t>
      </w:r>
      <w:r w:rsidRPr="00425DC5">
        <w:rPr>
          <w:szCs w:val="24"/>
        </w:rPr>
        <w:t xml:space="preserve">.  </w:t>
      </w:r>
      <w:r w:rsidR="002B1629" w:rsidRPr="003E2CAA">
        <w:rPr>
          <w:rFonts w:eastAsia="Times New Roman"/>
          <w:w w:val="0"/>
          <w:szCs w:val="24"/>
        </w:rPr>
        <w:t>In accordance with IG’s desire to contribute to the welfare and betterment of the Village and for the purpose of supporting community development in the Village, IG shall make the following Donations (as defined below):</w:t>
      </w:r>
    </w:p>
    <w:p w14:paraId="3E0720FF" w14:textId="2FFB1A09" w:rsidR="00AC355D" w:rsidRPr="003E2CAA" w:rsidRDefault="00AC355D" w:rsidP="00AC355D">
      <w:pPr>
        <w:numPr>
          <w:ilvl w:val="1"/>
          <w:numId w:val="2"/>
        </w:numPr>
        <w:autoSpaceDE w:val="0"/>
        <w:autoSpaceDN w:val="0"/>
        <w:adjustRightInd w:val="0"/>
        <w:ind w:right="108"/>
        <w:jc w:val="both"/>
        <w:rPr>
          <w:rFonts w:eastAsia="Times New Roman"/>
          <w:w w:val="0"/>
          <w:szCs w:val="24"/>
        </w:rPr>
      </w:pPr>
      <w:bookmarkStart w:id="1" w:name="_Hlk120605872"/>
      <w:r w:rsidRPr="003E2CAA">
        <w:rPr>
          <w:rFonts w:eastAsia="Times New Roman"/>
          <w:w w:val="0"/>
          <w:szCs w:val="24"/>
        </w:rPr>
        <w:t>IG shall make a donation of</w:t>
      </w:r>
      <w:r w:rsidRPr="003E2CAA">
        <w:rPr>
          <w:rFonts w:eastAsia="Times New Roman"/>
          <w:w w:val="0"/>
        </w:rPr>
        <w:t xml:space="preserve"> Twenty-Five Thousand dollars and no cents ($</w:t>
      </w:r>
      <w:r w:rsidRPr="003E2CAA">
        <w:rPr>
          <w:rFonts w:eastAsia="Times New Roman"/>
          <w:w w:val="0"/>
          <w:szCs w:val="24"/>
        </w:rPr>
        <w:t>25,000.00) multiplied by the</w:t>
      </w:r>
      <w:r>
        <w:rPr>
          <w:rFonts w:eastAsia="Times New Roman"/>
          <w:w w:val="0"/>
          <w:szCs w:val="24"/>
        </w:rPr>
        <w:t xml:space="preserve"> greatest</w:t>
      </w:r>
      <w:r w:rsidRPr="003E2CAA">
        <w:rPr>
          <w:rFonts w:eastAsia="Times New Roman"/>
          <w:w w:val="0"/>
          <w:szCs w:val="24"/>
        </w:rPr>
        <w:t xml:space="preserve"> number of WECS towers approved in the Resolution</w:t>
      </w:r>
      <w:r w:rsidRPr="003E2CAA">
        <w:t xml:space="preserve"> within one and a half (1½) miles of the </w:t>
      </w:r>
      <w:r w:rsidRPr="003E2CAA">
        <w:rPr>
          <w:rFonts w:eastAsia="Times New Roman"/>
          <w:w w:val="0"/>
          <w:szCs w:val="24"/>
        </w:rPr>
        <w:t>Village corporate limits as such limits exist as of the Effective Date (the “</w:t>
      </w:r>
      <w:r w:rsidRPr="003E2CAA">
        <w:rPr>
          <w:rFonts w:eastAsia="Times New Roman"/>
          <w:b/>
          <w:w w:val="0"/>
          <w:szCs w:val="24"/>
        </w:rPr>
        <w:t>Guaranteed Donation</w:t>
      </w:r>
      <w:r w:rsidRPr="003E2CAA">
        <w:rPr>
          <w:rFonts w:eastAsia="Times New Roman"/>
          <w:w w:val="0"/>
          <w:szCs w:val="24"/>
        </w:rPr>
        <w:t xml:space="preserve">”), as further depicted </w:t>
      </w:r>
      <w:r>
        <w:t>on either Exhibit A-1 “Project Map</w:t>
      </w:r>
      <w:r w:rsidR="002B01E8">
        <w:t xml:space="preserve"> &amp; WECS Tower Coordinates</w:t>
      </w:r>
      <w:r>
        <w:t xml:space="preserve"> – Option 1” or  Exhibit A-2 “Project Map</w:t>
      </w:r>
      <w:r w:rsidR="002B01E8">
        <w:t xml:space="preserve"> &amp; WECS Tower Coordinates</w:t>
      </w:r>
      <w:r>
        <w:t xml:space="preserve"> – Option 2” (each a “Project Map</w:t>
      </w:r>
      <w:r w:rsidR="002B01E8">
        <w:t xml:space="preserve"> &amp; WECS Tower Coordinates</w:t>
      </w:r>
      <w:r>
        <w:t xml:space="preserve"> Option” and such Exhibits collectively, “Exhibit A”</w:t>
      </w:r>
      <w:r w:rsidR="008E00C2">
        <w:t>)</w:t>
      </w:r>
      <w:r w:rsidRPr="003E2CAA">
        <w:rPr>
          <w:rFonts w:eastAsia="Times New Roman"/>
          <w:w w:val="0"/>
          <w:szCs w:val="24"/>
        </w:rPr>
        <w:t>. The Guaranteed Donation shall consist of the following donations defined in this Section 2a</w:t>
      </w:r>
      <w:r>
        <w:rPr>
          <w:rFonts w:eastAsia="Times New Roman"/>
          <w:w w:val="0"/>
          <w:szCs w:val="24"/>
        </w:rPr>
        <w:t xml:space="preserve"> and shall be based on the Project Map </w:t>
      </w:r>
      <w:r w:rsidR="002B01E8">
        <w:rPr>
          <w:rFonts w:eastAsia="Times New Roman"/>
          <w:w w:val="0"/>
          <w:szCs w:val="24"/>
        </w:rPr>
        <w:t xml:space="preserve">&amp; WECS Tower Coordinates </w:t>
      </w:r>
      <w:r>
        <w:rPr>
          <w:rFonts w:eastAsia="Times New Roman"/>
          <w:w w:val="0"/>
          <w:szCs w:val="24"/>
        </w:rPr>
        <w:t xml:space="preserve">Option depicting the greatest number of WECS towers </w:t>
      </w:r>
      <w:r w:rsidRPr="00663599">
        <w:rPr>
          <w:rFonts w:eastAsia="Times New Roman"/>
          <w:w w:val="0"/>
          <w:szCs w:val="24"/>
        </w:rPr>
        <w:t>within one and a half (1½) miles of the Village corporate limits as such limits exist as of the Effective Date</w:t>
      </w:r>
      <w:r>
        <w:rPr>
          <w:rFonts w:eastAsia="Times New Roman"/>
          <w:w w:val="0"/>
          <w:szCs w:val="24"/>
        </w:rPr>
        <w:t xml:space="preserve"> regardless of which Project Map </w:t>
      </w:r>
      <w:r w:rsidR="002B01E8">
        <w:rPr>
          <w:rFonts w:eastAsia="Times New Roman"/>
          <w:w w:val="0"/>
          <w:szCs w:val="24"/>
        </w:rPr>
        <w:t xml:space="preserve">&amp; WECS Tower Coordinates </w:t>
      </w:r>
      <w:r>
        <w:rPr>
          <w:rFonts w:eastAsia="Times New Roman"/>
          <w:w w:val="0"/>
          <w:szCs w:val="24"/>
        </w:rPr>
        <w:t xml:space="preserve">Option is ultimately chosen by the Developer for the Project </w:t>
      </w:r>
      <w:r w:rsidRPr="003E2CAA">
        <w:rPr>
          <w:rFonts w:eastAsia="Times New Roman"/>
          <w:w w:val="0"/>
          <w:szCs w:val="24"/>
        </w:rPr>
        <w:t>and shall be paid as follows:</w:t>
      </w:r>
    </w:p>
    <w:p w14:paraId="1D269B94" w14:textId="77777777" w:rsidR="002B1629" w:rsidRPr="003E2CAA" w:rsidRDefault="002B1629" w:rsidP="002B1629">
      <w:pPr>
        <w:pStyle w:val="ListParagraph"/>
        <w:numPr>
          <w:ilvl w:val="2"/>
          <w:numId w:val="4"/>
        </w:numPr>
        <w:autoSpaceDE w:val="0"/>
        <w:autoSpaceDN w:val="0"/>
        <w:adjustRightInd w:val="0"/>
        <w:ind w:right="108" w:hanging="373"/>
        <w:rPr>
          <w:rFonts w:eastAsia="Times New Roman"/>
          <w:w w:val="0"/>
          <w:szCs w:val="24"/>
        </w:rPr>
      </w:pPr>
      <w:r w:rsidRPr="003E2CAA">
        <w:rPr>
          <w:rFonts w:eastAsia="Times New Roman"/>
          <w:spacing w:val="-14"/>
        </w:rPr>
        <w:t xml:space="preserve">Within forty-five (45) days of the Effective Date, </w:t>
      </w:r>
      <w:r w:rsidRPr="003E2CAA">
        <w:rPr>
          <w:rFonts w:eastAsia="Times New Roman"/>
          <w:spacing w:val="-14"/>
          <w:szCs w:val="24"/>
        </w:rPr>
        <w:t>IG shall make a one-time donation to the Village in the amount of one-third (1/3</w:t>
      </w:r>
      <w:r w:rsidRPr="003E2CAA">
        <w:rPr>
          <w:rFonts w:eastAsia="Times New Roman"/>
          <w:spacing w:val="-14"/>
          <w:szCs w:val="24"/>
          <w:vertAlign w:val="superscript"/>
        </w:rPr>
        <w:t>rd</w:t>
      </w:r>
      <w:r w:rsidRPr="003E2CAA">
        <w:rPr>
          <w:rFonts w:eastAsia="Times New Roman"/>
          <w:spacing w:val="-14"/>
          <w:szCs w:val="24"/>
        </w:rPr>
        <w:t>) of the Guaranteed Donation (the “</w:t>
      </w:r>
      <w:r w:rsidRPr="003E2CAA">
        <w:rPr>
          <w:rFonts w:eastAsia="Times New Roman"/>
          <w:b/>
          <w:spacing w:val="-14"/>
          <w:szCs w:val="24"/>
        </w:rPr>
        <w:t>Initial Donation</w:t>
      </w:r>
      <w:r w:rsidRPr="003E2CAA">
        <w:rPr>
          <w:rFonts w:eastAsia="Times New Roman"/>
          <w:spacing w:val="-14"/>
          <w:szCs w:val="24"/>
        </w:rPr>
        <w:t xml:space="preserve">”).  </w:t>
      </w:r>
    </w:p>
    <w:p w14:paraId="72C71AD2" w14:textId="77777777" w:rsidR="00600608" w:rsidRPr="003E2CAA" w:rsidRDefault="00600608" w:rsidP="00600608">
      <w:pPr>
        <w:pStyle w:val="ListParagraph"/>
        <w:numPr>
          <w:ilvl w:val="2"/>
          <w:numId w:val="4"/>
        </w:numPr>
        <w:autoSpaceDE w:val="0"/>
        <w:autoSpaceDN w:val="0"/>
        <w:adjustRightInd w:val="0"/>
        <w:ind w:right="108" w:hanging="373"/>
        <w:jc w:val="both"/>
        <w:rPr>
          <w:rFonts w:eastAsia="Times New Roman"/>
          <w:w w:val="0"/>
          <w:szCs w:val="24"/>
        </w:rPr>
      </w:pPr>
      <w:r w:rsidRPr="003E2CAA">
        <w:rPr>
          <w:rFonts w:eastAsia="Times New Roman"/>
          <w:w w:val="0"/>
          <w:szCs w:val="24"/>
        </w:rPr>
        <w:t xml:space="preserve">Within forty-five (45) days of IG’s receipt of a non-appealable </w:t>
      </w:r>
      <w:r>
        <w:rPr>
          <w:rFonts w:eastAsia="Times New Roman"/>
          <w:w w:val="0"/>
          <w:szCs w:val="24"/>
        </w:rPr>
        <w:t>Building Permit</w:t>
      </w:r>
      <w:r w:rsidRPr="003E2CAA">
        <w:rPr>
          <w:rFonts w:eastAsia="Times New Roman"/>
          <w:w w:val="0"/>
          <w:szCs w:val="24"/>
        </w:rPr>
        <w:t xml:space="preserve"> (“</w:t>
      </w:r>
      <w:r>
        <w:rPr>
          <w:rFonts w:eastAsia="Times New Roman"/>
          <w:b/>
          <w:w w:val="0"/>
          <w:szCs w:val="24"/>
        </w:rPr>
        <w:t>Building Permit</w:t>
      </w:r>
      <w:r w:rsidRPr="003E2CAA">
        <w:rPr>
          <w:rFonts w:eastAsia="Times New Roman"/>
          <w:w w:val="0"/>
          <w:szCs w:val="24"/>
        </w:rPr>
        <w:t xml:space="preserve">”) from </w:t>
      </w:r>
      <w:r>
        <w:rPr>
          <w:rFonts w:eastAsia="Times New Roman"/>
          <w:w w:val="0"/>
          <w:szCs w:val="24"/>
        </w:rPr>
        <w:t>Kankakee</w:t>
      </w:r>
      <w:r w:rsidRPr="003E2CAA">
        <w:rPr>
          <w:rFonts w:eastAsia="Times New Roman"/>
          <w:w w:val="0"/>
          <w:szCs w:val="24"/>
        </w:rPr>
        <w:t xml:space="preserve"> County for the Project, IG shall make a one-time donation to the Village in the amount of one-third (1/3</w:t>
      </w:r>
      <w:r w:rsidRPr="003E2CAA">
        <w:rPr>
          <w:rFonts w:eastAsia="Times New Roman"/>
          <w:w w:val="0"/>
          <w:szCs w:val="24"/>
          <w:vertAlign w:val="superscript"/>
        </w:rPr>
        <w:t>rd</w:t>
      </w:r>
      <w:r w:rsidRPr="003E2CAA">
        <w:rPr>
          <w:rFonts w:eastAsia="Times New Roman"/>
          <w:w w:val="0"/>
          <w:szCs w:val="24"/>
        </w:rPr>
        <w:t>) of the Guaranteed Donation (the “</w:t>
      </w:r>
      <w:r>
        <w:rPr>
          <w:rFonts w:eastAsia="Times New Roman"/>
          <w:b/>
          <w:w w:val="0"/>
          <w:szCs w:val="24"/>
        </w:rPr>
        <w:t>Building Permit</w:t>
      </w:r>
      <w:r w:rsidRPr="003E2CAA">
        <w:rPr>
          <w:rFonts w:eastAsia="Times New Roman"/>
          <w:b/>
          <w:w w:val="0"/>
          <w:szCs w:val="24"/>
        </w:rPr>
        <w:t xml:space="preserve"> Donation</w:t>
      </w:r>
      <w:r w:rsidRPr="003E2CAA">
        <w:rPr>
          <w:rFonts w:eastAsia="Times New Roman"/>
          <w:w w:val="0"/>
          <w:szCs w:val="24"/>
        </w:rPr>
        <w:t>”).</w:t>
      </w:r>
    </w:p>
    <w:p w14:paraId="2C2BB49A" w14:textId="77777777" w:rsidR="002B1629" w:rsidRPr="003E2CAA" w:rsidRDefault="002B1629" w:rsidP="002B1629">
      <w:pPr>
        <w:pStyle w:val="ListParagraph"/>
        <w:numPr>
          <w:ilvl w:val="2"/>
          <w:numId w:val="4"/>
        </w:numPr>
        <w:autoSpaceDE w:val="0"/>
        <w:autoSpaceDN w:val="0"/>
        <w:adjustRightInd w:val="0"/>
        <w:ind w:right="108" w:hanging="373"/>
        <w:jc w:val="both"/>
        <w:rPr>
          <w:rFonts w:eastAsia="Times New Roman"/>
          <w:w w:val="0"/>
          <w:szCs w:val="24"/>
        </w:rPr>
      </w:pPr>
      <w:r w:rsidRPr="003E2CAA">
        <w:rPr>
          <w:rFonts w:eastAsia="Times New Roman"/>
          <w:w w:val="0"/>
          <w:szCs w:val="24"/>
        </w:rPr>
        <w:t>Within forty-five (45) days of the Commercial Operation Date (as defined below) of the Project, IG shall make a one-time donation to the Village of the final one-third (1/3</w:t>
      </w:r>
      <w:r w:rsidRPr="003E2CAA">
        <w:rPr>
          <w:rFonts w:eastAsia="Times New Roman"/>
          <w:w w:val="0"/>
          <w:szCs w:val="24"/>
          <w:vertAlign w:val="superscript"/>
        </w:rPr>
        <w:t>rd</w:t>
      </w:r>
      <w:r w:rsidRPr="003E2CAA">
        <w:rPr>
          <w:rFonts w:eastAsia="Times New Roman"/>
          <w:w w:val="0"/>
          <w:szCs w:val="24"/>
        </w:rPr>
        <w:t>) of the Guaranteed Donation (the “</w:t>
      </w:r>
      <w:r w:rsidRPr="003E2CAA">
        <w:rPr>
          <w:rFonts w:eastAsia="Times New Roman"/>
          <w:b/>
          <w:w w:val="0"/>
          <w:szCs w:val="24"/>
        </w:rPr>
        <w:t>Commercial Operation Date Donation</w:t>
      </w:r>
      <w:r w:rsidRPr="003E2CAA">
        <w:rPr>
          <w:rFonts w:eastAsia="Times New Roman"/>
          <w:w w:val="0"/>
          <w:szCs w:val="24"/>
        </w:rPr>
        <w:t>”).</w:t>
      </w:r>
    </w:p>
    <w:p w14:paraId="4FFB5927" w14:textId="147D0EED" w:rsidR="00B7503B" w:rsidRPr="00B7503B" w:rsidRDefault="002B1629" w:rsidP="002B1629">
      <w:pPr>
        <w:pStyle w:val="ListParagraph"/>
        <w:numPr>
          <w:ilvl w:val="1"/>
          <w:numId w:val="4"/>
        </w:numPr>
        <w:autoSpaceDE w:val="0"/>
        <w:autoSpaceDN w:val="0"/>
        <w:adjustRightInd w:val="0"/>
        <w:ind w:right="108"/>
        <w:jc w:val="both"/>
        <w:rPr>
          <w:rFonts w:eastAsia="Times New Roman"/>
          <w:w w:val="0"/>
          <w:szCs w:val="24"/>
        </w:rPr>
      </w:pPr>
      <w:r w:rsidRPr="003E2CAA">
        <w:rPr>
          <w:rFonts w:eastAsia="Times New Roman"/>
          <w:w w:val="0"/>
        </w:rPr>
        <w:lastRenderedPageBreak/>
        <w:t xml:space="preserve">Provided the Agreement and Resolution are executed and delivered by the Village on or </w:t>
      </w:r>
      <w:r w:rsidRPr="00CB49AD">
        <w:rPr>
          <w:rFonts w:eastAsia="Times New Roman"/>
          <w:w w:val="0"/>
        </w:rPr>
        <w:t>before</w:t>
      </w:r>
      <w:r w:rsidR="00CB49AD" w:rsidRPr="00CB49AD">
        <w:rPr>
          <w:rFonts w:eastAsia="Times New Roman"/>
          <w:w w:val="0"/>
        </w:rPr>
        <w:t xml:space="preserve"> </w:t>
      </w:r>
      <w:r w:rsidR="00BF060E">
        <w:rPr>
          <w:rFonts w:eastAsia="Times New Roman"/>
          <w:w w:val="0"/>
        </w:rPr>
        <w:t>March 31, 2024</w:t>
      </w:r>
      <w:r w:rsidRPr="00CB49AD">
        <w:rPr>
          <w:rFonts w:eastAsia="Times New Roman"/>
          <w:w w:val="0"/>
        </w:rPr>
        <w:t>,</w:t>
      </w:r>
      <w:r w:rsidRPr="003E2CAA">
        <w:rPr>
          <w:rFonts w:eastAsia="Times New Roman"/>
          <w:w w:val="0"/>
        </w:rPr>
        <w:t xml:space="preserve"> IG shall make </w:t>
      </w:r>
      <w:r w:rsidR="00B7503B">
        <w:rPr>
          <w:rFonts w:eastAsia="Times New Roman"/>
          <w:w w:val="0"/>
        </w:rPr>
        <w:t xml:space="preserve">two </w:t>
      </w:r>
      <w:r w:rsidRPr="003E2CAA">
        <w:rPr>
          <w:rFonts w:eastAsia="Times New Roman"/>
          <w:w w:val="0"/>
        </w:rPr>
        <w:t>further donation</w:t>
      </w:r>
      <w:r w:rsidR="00B7503B">
        <w:rPr>
          <w:rFonts w:eastAsia="Times New Roman"/>
          <w:w w:val="0"/>
        </w:rPr>
        <w:t>s</w:t>
      </w:r>
      <w:r w:rsidRPr="003E2CAA">
        <w:rPr>
          <w:rFonts w:eastAsia="Times New Roman"/>
          <w:w w:val="0"/>
        </w:rPr>
        <w:t xml:space="preserve"> </w:t>
      </w:r>
      <w:r w:rsidR="00B7503B">
        <w:rPr>
          <w:rFonts w:eastAsia="Times New Roman"/>
          <w:w w:val="0"/>
        </w:rPr>
        <w:t>to the Village as follows:</w:t>
      </w:r>
      <w:r w:rsidRPr="003E2CAA">
        <w:rPr>
          <w:rFonts w:eastAsia="Times New Roman"/>
          <w:w w:val="0"/>
        </w:rPr>
        <w:t xml:space="preserve"> </w:t>
      </w:r>
    </w:p>
    <w:p w14:paraId="03E272A0" w14:textId="7FC12D49" w:rsidR="00B7503B" w:rsidRPr="00B7503B" w:rsidRDefault="00BF060E" w:rsidP="00B7503B">
      <w:pPr>
        <w:pStyle w:val="ListParagraph"/>
        <w:numPr>
          <w:ilvl w:val="2"/>
          <w:numId w:val="4"/>
        </w:numPr>
        <w:autoSpaceDE w:val="0"/>
        <w:autoSpaceDN w:val="0"/>
        <w:adjustRightInd w:val="0"/>
        <w:ind w:right="108"/>
        <w:jc w:val="both"/>
        <w:rPr>
          <w:rFonts w:eastAsia="Times New Roman"/>
          <w:w w:val="0"/>
          <w:szCs w:val="24"/>
        </w:rPr>
      </w:pPr>
      <w:r>
        <w:rPr>
          <w:rFonts w:eastAsia="Times New Roman"/>
          <w:w w:val="0"/>
        </w:rPr>
        <w:t>One Hundred</w:t>
      </w:r>
      <w:r w:rsidRPr="003E2CAA">
        <w:rPr>
          <w:rFonts w:eastAsia="Times New Roman"/>
          <w:w w:val="0"/>
        </w:rPr>
        <w:t xml:space="preserve"> </w:t>
      </w:r>
      <w:r w:rsidR="002B1629" w:rsidRPr="003E2CAA">
        <w:rPr>
          <w:rFonts w:eastAsia="Times New Roman"/>
          <w:w w:val="0"/>
        </w:rPr>
        <w:t>Thousand Dollars and no cents ($10</w:t>
      </w:r>
      <w:r>
        <w:rPr>
          <w:rFonts w:eastAsia="Times New Roman"/>
          <w:w w:val="0"/>
        </w:rPr>
        <w:t>0</w:t>
      </w:r>
      <w:r w:rsidR="002B1629" w:rsidRPr="003E2CAA">
        <w:rPr>
          <w:rFonts w:eastAsia="Times New Roman"/>
          <w:w w:val="0"/>
        </w:rPr>
        <w:t>,000) (the “</w:t>
      </w:r>
      <w:r w:rsidR="00B7503B" w:rsidRPr="002F5163">
        <w:rPr>
          <w:rFonts w:eastAsia="Times New Roman"/>
          <w:b/>
          <w:bCs/>
          <w:w w:val="0"/>
        </w:rPr>
        <w:t xml:space="preserve">Upfront </w:t>
      </w:r>
      <w:r w:rsidR="002B1629" w:rsidRPr="003E2CAA">
        <w:rPr>
          <w:rFonts w:eastAsia="Times New Roman"/>
          <w:b/>
          <w:w w:val="0"/>
        </w:rPr>
        <w:t>Supplementary Donation</w:t>
      </w:r>
      <w:r w:rsidR="002B1629" w:rsidRPr="003E2CAA">
        <w:rPr>
          <w:rFonts w:eastAsia="Times New Roman"/>
          <w:w w:val="0"/>
        </w:rPr>
        <w:t xml:space="preserve">”) which donation shall be payable within forty-five (45) days of </w:t>
      </w:r>
      <w:r w:rsidR="00B7503B">
        <w:rPr>
          <w:rFonts w:eastAsia="Times New Roman"/>
          <w:w w:val="0"/>
        </w:rPr>
        <w:t>the Effective Date</w:t>
      </w:r>
      <w:r w:rsidR="002B1629" w:rsidRPr="003E2CAA">
        <w:rPr>
          <w:rFonts w:eastAsia="Times New Roman"/>
          <w:w w:val="0"/>
        </w:rPr>
        <w:t>.</w:t>
      </w:r>
    </w:p>
    <w:p w14:paraId="23BC50BD" w14:textId="30F34A3F" w:rsidR="002B1629" w:rsidRPr="003E2CAA" w:rsidRDefault="00B7503B" w:rsidP="002F5163">
      <w:pPr>
        <w:pStyle w:val="ListParagraph"/>
        <w:numPr>
          <w:ilvl w:val="2"/>
          <w:numId w:val="4"/>
        </w:numPr>
        <w:autoSpaceDE w:val="0"/>
        <w:autoSpaceDN w:val="0"/>
        <w:adjustRightInd w:val="0"/>
        <w:ind w:right="108"/>
        <w:jc w:val="both"/>
        <w:rPr>
          <w:rFonts w:eastAsia="Times New Roman"/>
          <w:w w:val="0"/>
          <w:szCs w:val="24"/>
        </w:rPr>
      </w:pPr>
      <w:r>
        <w:rPr>
          <w:rFonts w:eastAsia="Times New Roman"/>
          <w:w w:val="0"/>
        </w:rPr>
        <w:t xml:space="preserve">Three Hundred and Eighteen Thousand and </w:t>
      </w:r>
      <w:r w:rsidR="00FC10FE">
        <w:rPr>
          <w:rFonts w:eastAsia="Times New Roman"/>
          <w:w w:val="0"/>
        </w:rPr>
        <w:t>Six</w:t>
      </w:r>
      <w:r>
        <w:rPr>
          <w:rFonts w:eastAsia="Times New Roman"/>
          <w:w w:val="0"/>
        </w:rPr>
        <w:t xml:space="preserve"> Hundred and </w:t>
      </w:r>
      <w:r w:rsidR="00FC10FE">
        <w:rPr>
          <w:rFonts w:eastAsia="Times New Roman"/>
          <w:w w:val="0"/>
        </w:rPr>
        <w:t>Forty</w:t>
      </w:r>
      <w:r>
        <w:rPr>
          <w:rFonts w:eastAsia="Times New Roman"/>
          <w:w w:val="0"/>
        </w:rPr>
        <w:t>-</w:t>
      </w:r>
      <w:r w:rsidR="00FC10FE">
        <w:rPr>
          <w:rFonts w:eastAsia="Times New Roman"/>
          <w:w w:val="0"/>
        </w:rPr>
        <w:t>Three</w:t>
      </w:r>
      <w:r>
        <w:rPr>
          <w:rFonts w:eastAsia="Times New Roman"/>
          <w:w w:val="0"/>
        </w:rPr>
        <w:t xml:space="preserve"> Dollars and no cents ($318,</w:t>
      </w:r>
      <w:r w:rsidR="00FC10FE">
        <w:rPr>
          <w:rFonts w:eastAsia="Times New Roman"/>
          <w:w w:val="0"/>
        </w:rPr>
        <w:t>643</w:t>
      </w:r>
      <w:r>
        <w:rPr>
          <w:rFonts w:eastAsia="Times New Roman"/>
          <w:w w:val="0"/>
        </w:rPr>
        <w:t>.00) (the “</w:t>
      </w:r>
      <w:r w:rsidR="00057F68">
        <w:rPr>
          <w:rFonts w:eastAsia="Times New Roman"/>
          <w:b/>
          <w:bCs/>
          <w:w w:val="0"/>
        </w:rPr>
        <w:t>Building Permit</w:t>
      </w:r>
      <w:r>
        <w:rPr>
          <w:rFonts w:eastAsia="Times New Roman"/>
          <w:b/>
          <w:bCs/>
          <w:w w:val="0"/>
        </w:rPr>
        <w:t xml:space="preserve"> Supplementary Donation</w:t>
      </w:r>
      <w:r>
        <w:rPr>
          <w:rFonts w:eastAsia="Times New Roman"/>
          <w:w w:val="0"/>
        </w:rPr>
        <w:t xml:space="preserve">”) which donation shall be </w:t>
      </w:r>
      <w:r w:rsidR="006D0EB6">
        <w:rPr>
          <w:rFonts w:eastAsia="Times New Roman"/>
          <w:w w:val="0"/>
        </w:rPr>
        <w:t xml:space="preserve">contingent upon receipt of a non-appealable Building Permit from Kankakee County for the Project and shall be </w:t>
      </w:r>
      <w:r>
        <w:rPr>
          <w:rFonts w:eastAsia="Times New Roman"/>
          <w:w w:val="0"/>
        </w:rPr>
        <w:t xml:space="preserve">payable within forty-five (45) days of </w:t>
      </w:r>
      <w:r w:rsidR="00057F68">
        <w:rPr>
          <w:rFonts w:eastAsia="Times New Roman"/>
          <w:w w:val="0"/>
        </w:rPr>
        <w:t xml:space="preserve">IG’s </w:t>
      </w:r>
      <w:r w:rsidR="006D0EB6">
        <w:rPr>
          <w:rFonts w:eastAsia="Times New Roman"/>
          <w:w w:val="0"/>
        </w:rPr>
        <w:t>receipt of such</w:t>
      </w:r>
      <w:r w:rsidR="00057F68">
        <w:rPr>
          <w:rFonts w:eastAsia="Times New Roman"/>
          <w:w w:val="0"/>
        </w:rPr>
        <w:t xml:space="preserve"> non-appealable building permit</w:t>
      </w:r>
      <w:r w:rsidR="006D0EB6">
        <w:rPr>
          <w:rFonts w:eastAsia="Times New Roman"/>
          <w:w w:val="0"/>
        </w:rPr>
        <w:t xml:space="preserve"> from Kankakee County.</w:t>
      </w:r>
    </w:p>
    <w:p w14:paraId="0A721F81" w14:textId="3FA4396A" w:rsidR="002B1629" w:rsidRPr="003E2CAA" w:rsidRDefault="002B1629" w:rsidP="002B1629">
      <w:pPr>
        <w:numPr>
          <w:ilvl w:val="1"/>
          <w:numId w:val="5"/>
        </w:numPr>
        <w:autoSpaceDE w:val="0"/>
        <w:autoSpaceDN w:val="0"/>
        <w:adjustRightInd w:val="0"/>
        <w:ind w:right="108"/>
        <w:jc w:val="both"/>
        <w:rPr>
          <w:rFonts w:eastAsia="Times New Roman"/>
          <w:w w:val="0"/>
          <w:szCs w:val="24"/>
        </w:rPr>
      </w:pPr>
      <w:r w:rsidRPr="003E2CAA">
        <w:rPr>
          <w:rFonts w:eastAsia="Times New Roman"/>
          <w:spacing w:val="-14"/>
          <w:szCs w:val="24"/>
        </w:rPr>
        <w:t xml:space="preserve">Contingent upon (a) the occurrence of the commencement date for commercial operation of electricity production for sale by the Project to a third-party power </w:t>
      </w:r>
      <w:r>
        <w:rPr>
          <w:rFonts w:eastAsia="Times New Roman"/>
          <w:spacing w:val="-14"/>
          <w:szCs w:val="24"/>
        </w:rPr>
        <w:t xml:space="preserve">purchaser, </w:t>
      </w:r>
      <w:proofErr w:type="spellStart"/>
      <w:r>
        <w:rPr>
          <w:rFonts w:eastAsia="Times New Roman"/>
          <w:spacing w:val="-14"/>
          <w:szCs w:val="24"/>
        </w:rPr>
        <w:t>offtakers</w:t>
      </w:r>
      <w:proofErr w:type="spellEnd"/>
      <w:r>
        <w:rPr>
          <w:rFonts w:eastAsia="Times New Roman"/>
          <w:spacing w:val="-14"/>
          <w:szCs w:val="24"/>
        </w:rPr>
        <w:t>, merchant buyer, spot market buyer, or other third-party purchaser (and excluding the production of any “test” energy) (such date the “</w:t>
      </w:r>
      <w:r>
        <w:rPr>
          <w:rFonts w:eastAsia="Times New Roman"/>
          <w:b/>
          <w:spacing w:val="-14"/>
          <w:szCs w:val="24"/>
        </w:rPr>
        <w:t>Commercial Operation Date</w:t>
      </w:r>
      <w:r>
        <w:rPr>
          <w:rFonts w:eastAsia="Times New Roman"/>
          <w:spacing w:val="-14"/>
          <w:szCs w:val="24"/>
        </w:rPr>
        <w:t>” or “</w:t>
      </w:r>
      <w:r>
        <w:rPr>
          <w:rFonts w:eastAsia="Times New Roman"/>
          <w:b/>
          <w:spacing w:val="-14"/>
          <w:szCs w:val="24"/>
        </w:rPr>
        <w:t>COD</w:t>
      </w:r>
      <w:r>
        <w:rPr>
          <w:rFonts w:eastAsia="Times New Roman"/>
          <w:spacing w:val="-14"/>
          <w:szCs w:val="24"/>
        </w:rPr>
        <w:t xml:space="preserve">”) and (b) the placement of a minimum of one (1) WECS tower within one and a half (1½) miles of the Village corporate limits as such limits exist as of the Effective Date, IG shall make an Annual Donation (as defined below) to the Village in the amount of </w:t>
      </w:r>
      <w:r w:rsidR="00B7503B">
        <w:rPr>
          <w:rFonts w:eastAsia="Times New Roman"/>
          <w:spacing w:val="-14"/>
          <w:szCs w:val="24"/>
        </w:rPr>
        <w:t>zero dollars</w:t>
      </w:r>
      <w:r>
        <w:rPr>
          <w:rFonts w:eastAsia="Times New Roman"/>
          <w:spacing w:val="-14"/>
          <w:szCs w:val="24"/>
        </w:rPr>
        <w:t xml:space="preserve"> and no cents ($0) per WECS Tower constructed within one and a half (1½) miles of the limits of the Village as such limits exist as of the Effective  Date</w:t>
      </w:r>
      <w:r>
        <w:rPr>
          <w:rFonts w:eastAsia="Times New Roman"/>
          <w:w w:val="0"/>
          <w:szCs w:val="24"/>
        </w:rPr>
        <w:t xml:space="preserve"> </w:t>
      </w:r>
      <w:r w:rsidRPr="003E2CAA">
        <w:rPr>
          <w:rFonts w:eastAsia="Times New Roman"/>
          <w:spacing w:val="-14"/>
          <w:szCs w:val="24"/>
        </w:rPr>
        <w:t>(the “</w:t>
      </w:r>
      <w:r w:rsidRPr="003E2CAA">
        <w:rPr>
          <w:rFonts w:eastAsia="Times New Roman"/>
          <w:b/>
          <w:spacing w:val="-14"/>
          <w:szCs w:val="24"/>
        </w:rPr>
        <w:t>Annual Donation</w:t>
      </w:r>
      <w:r w:rsidRPr="003E2CAA">
        <w:rPr>
          <w:rFonts w:eastAsia="Times New Roman"/>
          <w:spacing w:val="-14"/>
          <w:szCs w:val="24"/>
        </w:rPr>
        <w:t>”, collectively with the Guaranteed Donation and the Supplementary  Donation, the “</w:t>
      </w:r>
      <w:r w:rsidRPr="003E2CAA">
        <w:rPr>
          <w:rFonts w:eastAsia="Times New Roman"/>
          <w:b/>
          <w:spacing w:val="-14"/>
          <w:szCs w:val="24"/>
        </w:rPr>
        <w:t>Donations</w:t>
      </w:r>
      <w:r w:rsidRPr="003E2CAA">
        <w:rPr>
          <w:rFonts w:eastAsia="Times New Roman"/>
          <w:spacing w:val="-14"/>
          <w:szCs w:val="24"/>
        </w:rPr>
        <w:t>”), with the first Annual Donation due within forty-five (45) days of the first (1</w:t>
      </w:r>
      <w:r w:rsidRPr="003E2CAA">
        <w:rPr>
          <w:rFonts w:eastAsia="Times New Roman"/>
          <w:spacing w:val="-14"/>
          <w:szCs w:val="24"/>
          <w:vertAlign w:val="superscript"/>
        </w:rPr>
        <w:t>st</w:t>
      </w:r>
      <w:r w:rsidRPr="003E2CAA">
        <w:rPr>
          <w:rFonts w:eastAsia="Times New Roman"/>
          <w:spacing w:val="-14"/>
          <w:szCs w:val="24"/>
        </w:rPr>
        <w:t>) anniversary of the COD and each subsequent Annual Donation due each year on the anniversary of the initial Annual Donation for the Term of this Agreement.  Starting on the second (2</w:t>
      </w:r>
      <w:r w:rsidRPr="003E2CAA">
        <w:rPr>
          <w:rFonts w:eastAsia="Times New Roman"/>
          <w:spacing w:val="-14"/>
          <w:szCs w:val="24"/>
          <w:vertAlign w:val="superscript"/>
        </w:rPr>
        <w:t>nd</w:t>
      </w:r>
      <w:r w:rsidRPr="003E2CAA">
        <w:rPr>
          <w:rFonts w:eastAsia="Times New Roman"/>
          <w:spacing w:val="-14"/>
          <w:szCs w:val="24"/>
        </w:rPr>
        <w:t xml:space="preserve">) anniversary of the COD and for each Annual Donation thereafter, the Annual Donation shall increase by two percent (2%) over the previous years’ Annual Donation.  For certainty and notwithstanding anything to the contrary, if the Village corporate limits change at any time during the term such that the number of WECS towers located within one and a half (1½) miles of the new village corporate limits is different than the number of WECS Towers that existed within one and a half (1½) miles of the Village corporate limits as such limits exist as of the Effective Date, the quantum of the Annual Donation shall not change. </w:t>
      </w:r>
    </w:p>
    <w:p w14:paraId="572F5E38" w14:textId="1A3B7D39" w:rsidR="002B1629" w:rsidRDefault="002B1629" w:rsidP="002B1629">
      <w:pPr>
        <w:numPr>
          <w:ilvl w:val="1"/>
          <w:numId w:val="5"/>
        </w:numPr>
        <w:autoSpaceDE w:val="0"/>
        <w:autoSpaceDN w:val="0"/>
        <w:adjustRightInd w:val="0"/>
        <w:ind w:right="108"/>
        <w:jc w:val="both"/>
        <w:rPr>
          <w:rFonts w:eastAsia="Times New Roman"/>
          <w:w w:val="0"/>
          <w:szCs w:val="24"/>
        </w:rPr>
      </w:pPr>
      <w:r>
        <w:rPr>
          <w:rFonts w:eastAsia="Times New Roman"/>
          <w:w w:val="0"/>
          <w:szCs w:val="24"/>
        </w:rPr>
        <w:t xml:space="preserve">The Parties recognize that IG may elect to enter into similar community benefit agreements with other incorporated municipalities to obtain cooperation with the approval and development of WECS towers for the Project.  In this event, IG covenants that the financial terms of any such agreement for the Project will mirror the per turbine compensation amounts described in Sections 2(a) and 2(c) of this Agreement.  If they do not, and the compensation terms in the other agreement(s) are more favorable than that established in Sections 2(a) and 2(c) herein, IG will be obligated to increase the formula amounts in this Agreement to match those of any other similar agreement entered into with a municipality to benefit the Project.  </w:t>
      </w:r>
    </w:p>
    <w:p w14:paraId="4F3E79B0" w14:textId="16FF6D2B" w:rsidR="002B1629" w:rsidRPr="002B1629" w:rsidRDefault="002B1629" w:rsidP="002B1629">
      <w:pPr>
        <w:numPr>
          <w:ilvl w:val="1"/>
          <w:numId w:val="5"/>
        </w:numPr>
        <w:autoSpaceDE w:val="0"/>
        <w:autoSpaceDN w:val="0"/>
        <w:adjustRightInd w:val="0"/>
        <w:ind w:right="108"/>
        <w:jc w:val="both"/>
        <w:rPr>
          <w:rFonts w:eastAsia="Times New Roman"/>
          <w:w w:val="0"/>
          <w:szCs w:val="24"/>
        </w:rPr>
      </w:pPr>
      <w:r>
        <w:rPr>
          <w:rFonts w:eastAsia="Times New Roman"/>
          <w:w w:val="0"/>
        </w:rPr>
        <w:lastRenderedPageBreak/>
        <w:t>The Parties acknowledge and agree that the payment of the Donations by IG to the Village in accordance with this Agreement is not intended to and does not, in any way, fetter the discretion of the Village to execute and deliver the Agreement and the Resolution.</w:t>
      </w:r>
    </w:p>
    <w:p w14:paraId="600BC331" w14:textId="77777777" w:rsidR="002B1629" w:rsidRDefault="002B1629" w:rsidP="002B1629">
      <w:pPr>
        <w:autoSpaceDE w:val="0"/>
        <w:autoSpaceDN w:val="0"/>
        <w:adjustRightInd w:val="0"/>
        <w:ind w:left="2269" w:right="108"/>
        <w:jc w:val="both"/>
        <w:rPr>
          <w:rFonts w:eastAsia="Times New Roman"/>
          <w:w w:val="0"/>
          <w:szCs w:val="24"/>
        </w:rPr>
      </w:pPr>
    </w:p>
    <w:bookmarkEnd w:id="1"/>
    <w:p w14:paraId="17B48412" w14:textId="77777777" w:rsidR="002B1629" w:rsidRPr="00425DC5" w:rsidRDefault="00C5259A" w:rsidP="002B1629">
      <w:pPr>
        <w:numPr>
          <w:ilvl w:val="0"/>
          <w:numId w:val="2"/>
        </w:numPr>
        <w:autoSpaceDE w:val="0"/>
        <w:autoSpaceDN w:val="0"/>
        <w:ind w:left="0" w:right="108" w:firstLine="720"/>
        <w:jc w:val="both"/>
        <w:rPr>
          <w:szCs w:val="24"/>
        </w:rPr>
      </w:pPr>
      <w:r w:rsidRPr="00425DC5">
        <w:rPr>
          <w:b/>
          <w:bCs/>
          <w:szCs w:val="24"/>
          <w:u w:val="single"/>
        </w:rPr>
        <w:t>Term</w:t>
      </w:r>
      <w:r w:rsidRPr="00425DC5">
        <w:rPr>
          <w:szCs w:val="24"/>
        </w:rPr>
        <w:t>.</w:t>
      </w:r>
      <w:r w:rsidRPr="00425DC5">
        <w:rPr>
          <w:szCs w:val="24"/>
        </w:rPr>
        <w:tab/>
      </w:r>
      <w:r w:rsidR="002B1629">
        <w:rPr>
          <w:rFonts w:eastAsia="Times New Roman"/>
          <w:w w:val="0"/>
          <w:szCs w:val="24"/>
        </w:rPr>
        <w:t>IG shall pay the Annual Donation within forty-five (45) days of the first (1</w:t>
      </w:r>
      <w:r w:rsidR="002B1629">
        <w:rPr>
          <w:rFonts w:eastAsia="Times New Roman"/>
          <w:w w:val="0"/>
          <w:szCs w:val="24"/>
          <w:vertAlign w:val="superscript"/>
        </w:rPr>
        <w:t>st</w:t>
      </w:r>
      <w:r w:rsidR="002B1629">
        <w:rPr>
          <w:rFonts w:eastAsia="Times New Roman"/>
          <w:w w:val="0"/>
          <w:szCs w:val="24"/>
        </w:rPr>
        <w:t>) anniversary of the COD and then each year thereafter as set forth in Section 2(c) for thirty-eight (38) additional years (resulting in thirty-nine (39) payments total) (the “</w:t>
      </w:r>
      <w:r w:rsidR="002B1629">
        <w:rPr>
          <w:rFonts w:eastAsia="Times New Roman"/>
          <w:b/>
          <w:w w:val="0"/>
          <w:szCs w:val="24"/>
        </w:rPr>
        <w:t>Term</w:t>
      </w:r>
      <w:r w:rsidR="002B1629">
        <w:rPr>
          <w:rFonts w:eastAsia="Times New Roman"/>
          <w:w w:val="0"/>
          <w:szCs w:val="24"/>
        </w:rPr>
        <w:t>”), unless either of the following events takes place prior to the expiration of the Term, in which case the Term shall be amended to expire as follows:</w:t>
      </w:r>
    </w:p>
    <w:p w14:paraId="033B609D" w14:textId="77777777" w:rsidR="002B1629" w:rsidRPr="00425DC5" w:rsidRDefault="002B1629" w:rsidP="002B1629">
      <w:pPr>
        <w:numPr>
          <w:ilvl w:val="1"/>
          <w:numId w:val="2"/>
        </w:numPr>
        <w:autoSpaceDE w:val="0"/>
        <w:autoSpaceDN w:val="0"/>
        <w:ind w:right="108"/>
        <w:jc w:val="both"/>
        <w:rPr>
          <w:szCs w:val="24"/>
        </w:rPr>
      </w:pPr>
      <w:bookmarkStart w:id="2" w:name="_Hlk120605888"/>
      <w:r w:rsidRPr="00425DC5">
        <w:rPr>
          <w:szCs w:val="24"/>
        </w:rPr>
        <w:t xml:space="preserve">If all WECS towers are decommissioned within one and a half (1½) miles of the Village corporate limits, as such limits exist </w:t>
      </w:r>
      <w:r>
        <w:rPr>
          <w:szCs w:val="24"/>
        </w:rPr>
        <w:t>as of the Effective Date</w:t>
      </w:r>
      <w:r w:rsidRPr="00425DC5">
        <w:rPr>
          <w:szCs w:val="24"/>
        </w:rPr>
        <w:t xml:space="preserve">, then </w:t>
      </w:r>
      <w:r>
        <w:rPr>
          <w:rFonts w:eastAsia="Calibri"/>
          <w:szCs w:val="24"/>
        </w:rPr>
        <w:t>IG</w:t>
      </w:r>
      <w:r w:rsidRPr="00425DC5">
        <w:rPr>
          <w:szCs w:val="24"/>
        </w:rPr>
        <w:t xml:space="preserve"> shall pay the Annual Donation each year until such decommissioning commences, at which time </w:t>
      </w:r>
      <w:r>
        <w:rPr>
          <w:rFonts w:eastAsia="Calibri"/>
          <w:szCs w:val="24"/>
        </w:rPr>
        <w:t>IG</w:t>
      </w:r>
      <w:r w:rsidRPr="00425DC5">
        <w:rPr>
          <w:szCs w:val="24"/>
        </w:rPr>
        <w:t xml:space="preserve">’s obligation to pay the Annual Donation shall cease.  </w:t>
      </w:r>
      <w:r>
        <w:rPr>
          <w:rFonts w:eastAsia="Calibri"/>
          <w:szCs w:val="24"/>
        </w:rPr>
        <w:t>IG</w:t>
      </w:r>
      <w:r w:rsidRPr="00425DC5">
        <w:rPr>
          <w:szCs w:val="24"/>
        </w:rPr>
        <w:t xml:space="preserve"> shall provide notice in writing to the Village of commencement of decommissioning resulting in an expiration of the Term.  </w:t>
      </w:r>
    </w:p>
    <w:p w14:paraId="17F611BF" w14:textId="45B936E8" w:rsidR="002B1629" w:rsidRPr="002B1629" w:rsidRDefault="002B1629" w:rsidP="002B1629">
      <w:pPr>
        <w:numPr>
          <w:ilvl w:val="1"/>
          <w:numId w:val="2"/>
        </w:numPr>
        <w:autoSpaceDE w:val="0"/>
        <w:autoSpaceDN w:val="0"/>
        <w:ind w:right="108"/>
        <w:jc w:val="both"/>
        <w:rPr>
          <w:szCs w:val="24"/>
        </w:rPr>
      </w:pPr>
      <w:r w:rsidRPr="00425DC5">
        <w:rPr>
          <w:szCs w:val="24"/>
        </w:rPr>
        <w:t>If the Commercial Operation Date has not occurred prior to the seventh (7</w:t>
      </w:r>
      <w:r w:rsidRPr="00425DC5">
        <w:rPr>
          <w:szCs w:val="24"/>
          <w:vertAlign w:val="superscript"/>
        </w:rPr>
        <w:t>th</w:t>
      </w:r>
      <w:r w:rsidRPr="00425DC5">
        <w:rPr>
          <w:szCs w:val="24"/>
        </w:rPr>
        <w:t>) anniversary of the Effective Date, this Agreement shall automatically terminate</w:t>
      </w:r>
      <w:r w:rsidRPr="00692ADB">
        <w:rPr>
          <w:rFonts w:eastAsia="Times New Roman"/>
          <w:color w:val="000000"/>
          <w:szCs w:val="24"/>
        </w:rPr>
        <w:t xml:space="preserve">, and no </w:t>
      </w:r>
      <w:r>
        <w:rPr>
          <w:rFonts w:eastAsia="Times New Roman"/>
          <w:color w:val="000000"/>
          <w:szCs w:val="24"/>
        </w:rPr>
        <w:t>Donations</w:t>
      </w:r>
      <w:r w:rsidRPr="00692ADB">
        <w:rPr>
          <w:rFonts w:eastAsia="Times New Roman"/>
          <w:color w:val="000000"/>
          <w:szCs w:val="24"/>
        </w:rPr>
        <w:t xml:space="preserve"> previously </w:t>
      </w:r>
      <w:r>
        <w:rPr>
          <w:rFonts w:eastAsia="Times New Roman"/>
          <w:color w:val="000000"/>
          <w:szCs w:val="24"/>
        </w:rPr>
        <w:t>made</w:t>
      </w:r>
      <w:r w:rsidRPr="00692ADB">
        <w:rPr>
          <w:rFonts w:eastAsia="Times New Roman"/>
          <w:color w:val="000000"/>
          <w:szCs w:val="24"/>
        </w:rPr>
        <w:t xml:space="preserve"> to the Village shall be required to be refunded in the event this Agreement shall be terminated due to the Commercial Operation Date having not occurred.  </w:t>
      </w:r>
    </w:p>
    <w:p w14:paraId="6D7C4E7A" w14:textId="77777777" w:rsidR="002B1629" w:rsidRPr="00425DC5" w:rsidRDefault="002B1629" w:rsidP="002B1629">
      <w:pPr>
        <w:autoSpaceDE w:val="0"/>
        <w:autoSpaceDN w:val="0"/>
        <w:ind w:left="2269" w:right="108"/>
        <w:jc w:val="both"/>
        <w:rPr>
          <w:szCs w:val="24"/>
        </w:rPr>
      </w:pPr>
    </w:p>
    <w:bookmarkEnd w:id="2"/>
    <w:p w14:paraId="5B53C095" w14:textId="29D439E2" w:rsidR="00C5259A" w:rsidRPr="002257F1" w:rsidRDefault="00C5259A" w:rsidP="00C5259A">
      <w:pPr>
        <w:numPr>
          <w:ilvl w:val="0"/>
          <w:numId w:val="2"/>
        </w:numPr>
        <w:autoSpaceDE w:val="0"/>
        <w:autoSpaceDN w:val="0"/>
        <w:ind w:left="0" w:right="108" w:firstLine="720"/>
        <w:jc w:val="both"/>
        <w:rPr>
          <w:szCs w:val="24"/>
        </w:rPr>
      </w:pPr>
      <w:r w:rsidRPr="002257F1">
        <w:rPr>
          <w:b/>
          <w:bCs/>
          <w:szCs w:val="24"/>
          <w:u w:val="single"/>
        </w:rPr>
        <w:t>No Guarantee of Project</w:t>
      </w:r>
      <w:r w:rsidRPr="002257F1">
        <w:rPr>
          <w:szCs w:val="24"/>
        </w:rPr>
        <w:t xml:space="preserve">.  </w:t>
      </w:r>
      <w:r w:rsidR="00303568" w:rsidRPr="002257F1">
        <w:rPr>
          <w:szCs w:val="24"/>
        </w:rPr>
        <w:t>T</w:t>
      </w:r>
      <w:r w:rsidR="00303568" w:rsidRPr="002257F1">
        <w:rPr>
          <w:rFonts w:eastAsia="Calibri"/>
          <w:szCs w:val="24"/>
        </w:rPr>
        <w:t xml:space="preserve">he decision to proceed with or terminate the development </w:t>
      </w:r>
      <w:r w:rsidR="00303568">
        <w:rPr>
          <w:rFonts w:eastAsia="Calibri"/>
          <w:szCs w:val="24"/>
        </w:rPr>
        <w:t xml:space="preserve">or operation </w:t>
      </w:r>
      <w:r w:rsidR="00303568" w:rsidRPr="002257F1">
        <w:rPr>
          <w:rFonts w:eastAsia="Calibri"/>
          <w:szCs w:val="24"/>
        </w:rPr>
        <w:t>of the Project rests solely with IG.  By entering into this Agreement, IG in no way guarantees that Project development will proceed or that the Project will achieve a COD</w:t>
      </w:r>
      <w:r w:rsidR="00303568">
        <w:rPr>
          <w:rFonts w:eastAsia="Calibri"/>
          <w:szCs w:val="24"/>
        </w:rPr>
        <w:t xml:space="preserve"> or that the Project will continue operations after achievement of the COD.</w:t>
      </w:r>
    </w:p>
    <w:p w14:paraId="37100665" w14:textId="77777777" w:rsidR="00C5259A" w:rsidRPr="002257F1" w:rsidRDefault="00C5259A" w:rsidP="00C5259A">
      <w:pPr>
        <w:pStyle w:val="ListParagraph"/>
        <w:ind w:left="0" w:firstLine="720"/>
        <w:rPr>
          <w:rFonts w:eastAsia="Calibri"/>
        </w:rPr>
      </w:pPr>
    </w:p>
    <w:p w14:paraId="11C39278" w14:textId="624302DE" w:rsidR="00C5259A" w:rsidRPr="002257F1" w:rsidRDefault="00C5259A" w:rsidP="00C5259A">
      <w:pPr>
        <w:numPr>
          <w:ilvl w:val="0"/>
          <w:numId w:val="2"/>
        </w:numPr>
        <w:autoSpaceDE w:val="0"/>
        <w:autoSpaceDN w:val="0"/>
        <w:ind w:left="0" w:right="108" w:firstLine="720"/>
        <w:jc w:val="both"/>
        <w:rPr>
          <w:szCs w:val="24"/>
        </w:rPr>
      </w:pPr>
      <w:r w:rsidRPr="002257F1">
        <w:rPr>
          <w:rFonts w:eastAsia="Calibri"/>
          <w:b/>
          <w:bCs/>
          <w:szCs w:val="24"/>
          <w:u w:val="single"/>
        </w:rPr>
        <w:t>Village Covenants</w:t>
      </w:r>
      <w:r w:rsidRPr="002257F1">
        <w:rPr>
          <w:rFonts w:eastAsia="Calibri"/>
          <w:szCs w:val="24"/>
        </w:rPr>
        <w:t>.</w:t>
      </w:r>
      <w:r w:rsidRPr="002257F1">
        <w:rPr>
          <w:szCs w:val="24"/>
        </w:rPr>
        <w:t xml:space="preserve">  </w:t>
      </w:r>
      <w:r w:rsidR="0066312F" w:rsidRPr="002257F1">
        <w:rPr>
          <w:szCs w:val="24"/>
        </w:rPr>
        <w:t>The Village shall continue to provide reasonable support for</w:t>
      </w:r>
      <w:r w:rsidR="00303568">
        <w:rPr>
          <w:szCs w:val="24"/>
        </w:rPr>
        <w:t>, and not object to,</w:t>
      </w:r>
      <w:r w:rsidR="0066312F" w:rsidRPr="002257F1">
        <w:rPr>
          <w:szCs w:val="24"/>
        </w:rPr>
        <w:t xml:space="preserve"> </w:t>
      </w:r>
      <w:r w:rsidR="009169B4" w:rsidRPr="002257F1">
        <w:rPr>
          <w:rFonts w:eastAsia="Calibri"/>
          <w:szCs w:val="24"/>
        </w:rPr>
        <w:t>IG</w:t>
      </w:r>
      <w:r w:rsidR="0066312F" w:rsidRPr="002257F1">
        <w:rPr>
          <w:szCs w:val="24"/>
        </w:rPr>
        <w:t>’s Project development</w:t>
      </w:r>
      <w:r w:rsidR="006B7597" w:rsidRPr="006B7597">
        <w:rPr>
          <w:szCs w:val="24"/>
        </w:rPr>
        <w:t xml:space="preserve"> </w:t>
      </w:r>
      <w:r w:rsidR="006B7597">
        <w:rPr>
          <w:szCs w:val="24"/>
        </w:rPr>
        <w:t>construction, replacement and maintenance</w:t>
      </w:r>
      <w:r w:rsidR="0066312F" w:rsidRPr="002257F1">
        <w:rPr>
          <w:szCs w:val="24"/>
        </w:rPr>
        <w:t xml:space="preserve"> efforts in </w:t>
      </w:r>
      <w:r w:rsidR="00163069">
        <w:rPr>
          <w:szCs w:val="24"/>
        </w:rPr>
        <w:t xml:space="preserve">Kankakee County </w:t>
      </w:r>
      <w:r w:rsidR="0066312F" w:rsidRPr="002257F1">
        <w:rPr>
          <w:szCs w:val="24"/>
        </w:rPr>
        <w:t xml:space="preserve">including without limitation providing documentation reasonably requested by </w:t>
      </w:r>
      <w:r w:rsidR="009169B4" w:rsidRPr="002257F1">
        <w:rPr>
          <w:rFonts w:eastAsia="Calibri"/>
          <w:szCs w:val="24"/>
        </w:rPr>
        <w:t>IG</w:t>
      </w:r>
      <w:r w:rsidR="0066312F" w:rsidRPr="002257F1">
        <w:rPr>
          <w:szCs w:val="24"/>
        </w:rPr>
        <w:t xml:space="preserve"> for interested parties, including but not limited to </w:t>
      </w:r>
      <w:r w:rsidR="00163069">
        <w:rPr>
          <w:szCs w:val="24"/>
        </w:rPr>
        <w:t>Kankakee County</w:t>
      </w:r>
      <w:r w:rsidR="0066312F" w:rsidRPr="002257F1">
        <w:rPr>
          <w:szCs w:val="24"/>
        </w:rPr>
        <w:t xml:space="preserve">, other governmental entities, and investors and lenders in the Project, confirming the ongoing validity of the approvals identified in Resolution </w:t>
      </w:r>
      <w:r w:rsidR="002E6217" w:rsidRPr="002257F1">
        <w:rPr>
          <w:szCs w:val="24"/>
        </w:rPr>
        <w:t>[</w:t>
      </w:r>
      <w:r w:rsidR="002257F1" w:rsidRPr="002257F1">
        <w:rPr>
          <w:szCs w:val="24"/>
        </w:rPr>
        <w:softHyphen/>
      </w:r>
      <w:r w:rsidR="002257F1" w:rsidRPr="002257F1">
        <w:rPr>
          <w:szCs w:val="24"/>
        </w:rPr>
        <w:softHyphen/>
      </w:r>
      <w:r w:rsidR="002257F1" w:rsidRPr="002257F1">
        <w:rPr>
          <w:szCs w:val="24"/>
        </w:rPr>
        <w:softHyphen/>
      </w:r>
      <w:r w:rsidR="002257F1" w:rsidRPr="002257F1">
        <w:rPr>
          <w:szCs w:val="24"/>
          <w:highlight w:val="yellow"/>
        </w:rPr>
        <w:t>___</w:t>
      </w:r>
      <w:r w:rsidR="00080744">
        <w:rPr>
          <w:szCs w:val="24"/>
          <w:highlight w:val="yellow"/>
        </w:rPr>
        <w:t>_</w:t>
      </w:r>
      <w:r w:rsidR="002257F1" w:rsidRPr="002257F1">
        <w:rPr>
          <w:szCs w:val="24"/>
          <w:highlight w:val="yellow"/>
        </w:rPr>
        <w:t>__</w:t>
      </w:r>
      <w:r w:rsidR="00A45F8D" w:rsidRPr="002257F1">
        <w:rPr>
          <w:szCs w:val="24"/>
        </w:rPr>
        <w:t>]</w:t>
      </w:r>
      <w:r w:rsidR="0066312F" w:rsidRPr="002257F1">
        <w:rPr>
          <w:szCs w:val="24"/>
        </w:rPr>
        <w:t xml:space="preserve">.  </w:t>
      </w:r>
      <w:r w:rsidR="006B7597">
        <w:rPr>
          <w:szCs w:val="24"/>
        </w:rPr>
        <w:t>The Village further acknowledges and agrees that is shall not use all or any portion of the Donations, whether directly or indirectly, to fund any litigation, appeals or other actions (including via third-parties or affiliates of the Village) that seek to oppose, frustrate, restrict, or challenge the development construction, operation or decommission of the Project.  For greater certainty, the foregoing covenant does not in any way restrict the Village from participating in any Project related consultations.</w:t>
      </w:r>
    </w:p>
    <w:p w14:paraId="51EC8BAF" w14:textId="77777777" w:rsidR="0066312F" w:rsidRPr="00425DC5" w:rsidRDefault="0066312F" w:rsidP="0066312F">
      <w:pPr>
        <w:autoSpaceDE w:val="0"/>
        <w:autoSpaceDN w:val="0"/>
        <w:ind w:left="720" w:right="108"/>
        <w:jc w:val="both"/>
        <w:rPr>
          <w:szCs w:val="24"/>
        </w:rPr>
      </w:pPr>
    </w:p>
    <w:p w14:paraId="16D6C9C8" w14:textId="77777777" w:rsidR="00C5259A" w:rsidRPr="00425DC5" w:rsidRDefault="00C5259A" w:rsidP="00C5259A">
      <w:pPr>
        <w:numPr>
          <w:ilvl w:val="0"/>
          <w:numId w:val="2"/>
        </w:numPr>
        <w:autoSpaceDE w:val="0"/>
        <w:autoSpaceDN w:val="0"/>
        <w:spacing w:before="76" w:line="274" w:lineRule="exact"/>
        <w:ind w:left="0" w:right="108" w:firstLine="720"/>
        <w:jc w:val="both"/>
        <w:rPr>
          <w:szCs w:val="24"/>
          <w:u w:val="single"/>
        </w:rPr>
      </w:pPr>
      <w:r w:rsidRPr="00425DC5">
        <w:rPr>
          <w:b/>
          <w:bCs/>
          <w:szCs w:val="24"/>
          <w:u w:val="single"/>
        </w:rPr>
        <w:t>Supervening Law</w:t>
      </w:r>
      <w:r w:rsidRPr="00425DC5">
        <w:rPr>
          <w:szCs w:val="24"/>
        </w:rPr>
        <w:t>. Any provisions of law that invalidate, or otherwise are inconsistent</w:t>
      </w:r>
      <w:r w:rsidRPr="00425DC5">
        <w:rPr>
          <w:spacing w:val="-12"/>
          <w:szCs w:val="24"/>
        </w:rPr>
        <w:t xml:space="preserve"> </w:t>
      </w:r>
      <w:r w:rsidRPr="00425DC5">
        <w:rPr>
          <w:szCs w:val="24"/>
        </w:rPr>
        <w:t>with,</w:t>
      </w:r>
      <w:r w:rsidRPr="00425DC5">
        <w:rPr>
          <w:spacing w:val="-12"/>
          <w:szCs w:val="24"/>
        </w:rPr>
        <w:t xml:space="preserve"> </w:t>
      </w:r>
      <w:r w:rsidRPr="00425DC5">
        <w:rPr>
          <w:szCs w:val="24"/>
        </w:rPr>
        <w:t>the</w:t>
      </w:r>
      <w:r w:rsidRPr="00425DC5">
        <w:rPr>
          <w:spacing w:val="-12"/>
          <w:szCs w:val="24"/>
        </w:rPr>
        <w:t xml:space="preserve"> </w:t>
      </w:r>
      <w:r w:rsidRPr="00425DC5">
        <w:rPr>
          <w:szCs w:val="24"/>
        </w:rPr>
        <w:t>terms</w:t>
      </w:r>
      <w:r w:rsidRPr="00425DC5">
        <w:rPr>
          <w:spacing w:val="-12"/>
          <w:szCs w:val="24"/>
        </w:rPr>
        <w:t xml:space="preserve"> </w:t>
      </w:r>
      <w:r w:rsidRPr="00425DC5">
        <w:rPr>
          <w:szCs w:val="24"/>
        </w:rPr>
        <w:t>of</w:t>
      </w:r>
      <w:r w:rsidRPr="00425DC5">
        <w:rPr>
          <w:spacing w:val="-12"/>
          <w:szCs w:val="24"/>
        </w:rPr>
        <w:t xml:space="preserve"> </w:t>
      </w:r>
      <w:r w:rsidRPr="00425DC5">
        <w:rPr>
          <w:szCs w:val="24"/>
        </w:rPr>
        <w:t>this</w:t>
      </w:r>
      <w:r w:rsidRPr="00425DC5">
        <w:rPr>
          <w:spacing w:val="-12"/>
          <w:szCs w:val="24"/>
        </w:rPr>
        <w:t xml:space="preserve"> </w:t>
      </w:r>
      <w:r w:rsidRPr="00425DC5">
        <w:rPr>
          <w:szCs w:val="24"/>
        </w:rPr>
        <w:t>Agreement</w:t>
      </w:r>
      <w:r w:rsidRPr="00425DC5">
        <w:rPr>
          <w:spacing w:val="-12"/>
          <w:szCs w:val="24"/>
        </w:rPr>
        <w:t xml:space="preserve"> </w:t>
      </w:r>
      <w:r w:rsidRPr="00425DC5">
        <w:rPr>
          <w:szCs w:val="24"/>
        </w:rPr>
        <w:t>or</w:t>
      </w:r>
      <w:r w:rsidRPr="00425DC5">
        <w:rPr>
          <w:spacing w:val="-12"/>
          <w:szCs w:val="24"/>
        </w:rPr>
        <w:t xml:space="preserve"> </w:t>
      </w:r>
      <w:r w:rsidRPr="00425DC5">
        <w:rPr>
          <w:szCs w:val="24"/>
        </w:rPr>
        <w:t>that</w:t>
      </w:r>
      <w:r w:rsidRPr="00425DC5">
        <w:rPr>
          <w:spacing w:val="-12"/>
          <w:szCs w:val="24"/>
        </w:rPr>
        <w:t xml:space="preserve"> </w:t>
      </w:r>
      <w:r w:rsidRPr="00425DC5">
        <w:rPr>
          <w:szCs w:val="24"/>
        </w:rPr>
        <w:t>would</w:t>
      </w:r>
      <w:r w:rsidRPr="00425DC5">
        <w:rPr>
          <w:spacing w:val="-12"/>
          <w:szCs w:val="24"/>
        </w:rPr>
        <w:t xml:space="preserve"> </w:t>
      </w:r>
      <w:r w:rsidRPr="00425DC5">
        <w:rPr>
          <w:szCs w:val="24"/>
        </w:rPr>
        <w:t>cause</w:t>
      </w:r>
      <w:r w:rsidRPr="00425DC5">
        <w:rPr>
          <w:spacing w:val="-12"/>
          <w:szCs w:val="24"/>
        </w:rPr>
        <w:t xml:space="preserve"> </w:t>
      </w:r>
      <w:r w:rsidRPr="00425DC5">
        <w:rPr>
          <w:szCs w:val="24"/>
        </w:rPr>
        <w:t>one</w:t>
      </w:r>
      <w:r w:rsidRPr="00425DC5">
        <w:rPr>
          <w:spacing w:val="-12"/>
          <w:szCs w:val="24"/>
        </w:rPr>
        <w:t xml:space="preserve"> </w:t>
      </w:r>
      <w:r w:rsidRPr="00425DC5">
        <w:rPr>
          <w:szCs w:val="24"/>
        </w:rPr>
        <w:t>or</w:t>
      </w:r>
      <w:r w:rsidRPr="00425DC5">
        <w:rPr>
          <w:spacing w:val="-12"/>
          <w:szCs w:val="24"/>
        </w:rPr>
        <w:t xml:space="preserve"> </w:t>
      </w:r>
      <w:r w:rsidRPr="00425DC5">
        <w:rPr>
          <w:szCs w:val="24"/>
        </w:rPr>
        <w:t>all</w:t>
      </w:r>
      <w:r w:rsidRPr="00425DC5">
        <w:rPr>
          <w:spacing w:val="-12"/>
          <w:szCs w:val="24"/>
        </w:rPr>
        <w:t xml:space="preserve"> </w:t>
      </w:r>
      <w:r w:rsidRPr="00425DC5">
        <w:rPr>
          <w:szCs w:val="24"/>
        </w:rPr>
        <w:t>of</w:t>
      </w:r>
      <w:r w:rsidRPr="00425DC5">
        <w:rPr>
          <w:spacing w:val="-12"/>
          <w:szCs w:val="24"/>
        </w:rPr>
        <w:t xml:space="preserve"> </w:t>
      </w:r>
      <w:r w:rsidRPr="00425DC5">
        <w:rPr>
          <w:szCs w:val="24"/>
        </w:rPr>
        <w:t>the</w:t>
      </w:r>
      <w:r w:rsidRPr="00425DC5">
        <w:rPr>
          <w:spacing w:val="-12"/>
          <w:szCs w:val="24"/>
        </w:rPr>
        <w:t xml:space="preserve"> </w:t>
      </w:r>
      <w:r w:rsidRPr="00425DC5">
        <w:rPr>
          <w:szCs w:val="24"/>
        </w:rPr>
        <w:t>Parties to</w:t>
      </w:r>
      <w:r w:rsidRPr="00425DC5">
        <w:rPr>
          <w:spacing w:val="-15"/>
          <w:szCs w:val="24"/>
        </w:rPr>
        <w:t xml:space="preserve"> </w:t>
      </w:r>
      <w:r w:rsidRPr="00425DC5">
        <w:rPr>
          <w:szCs w:val="24"/>
        </w:rPr>
        <w:t>be</w:t>
      </w:r>
      <w:r w:rsidRPr="00425DC5">
        <w:rPr>
          <w:spacing w:val="-15"/>
          <w:szCs w:val="24"/>
        </w:rPr>
        <w:t xml:space="preserve"> </w:t>
      </w:r>
      <w:r w:rsidRPr="00425DC5">
        <w:rPr>
          <w:szCs w:val="24"/>
        </w:rPr>
        <w:t>in</w:t>
      </w:r>
      <w:r w:rsidRPr="00425DC5">
        <w:rPr>
          <w:spacing w:val="-15"/>
          <w:szCs w:val="24"/>
        </w:rPr>
        <w:t xml:space="preserve"> </w:t>
      </w:r>
      <w:r w:rsidRPr="00425DC5">
        <w:rPr>
          <w:szCs w:val="24"/>
        </w:rPr>
        <w:t>violation</w:t>
      </w:r>
      <w:r w:rsidRPr="00425DC5">
        <w:rPr>
          <w:spacing w:val="-15"/>
          <w:szCs w:val="24"/>
        </w:rPr>
        <w:t xml:space="preserve"> </w:t>
      </w:r>
      <w:r w:rsidRPr="00425DC5">
        <w:rPr>
          <w:szCs w:val="24"/>
        </w:rPr>
        <w:t>of</w:t>
      </w:r>
      <w:r w:rsidRPr="00425DC5">
        <w:rPr>
          <w:spacing w:val="-15"/>
          <w:szCs w:val="24"/>
        </w:rPr>
        <w:t xml:space="preserve"> </w:t>
      </w:r>
      <w:r w:rsidRPr="00425DC5">
        <w:rPr>
          <w:szCs w:val="24"/>
        </w:rPr>
        <w:t>law,</w:t>
      </w:r>
      <w:r w:rsidRPr="00425DC5">
        <w:rPr>
          <w:spacing w:val="-15"/>
          <w:szCs w:val="24"/>
        </w:rPr>
        <w:t xml:space="preserve"> </w:t>
      </w:r>
      <w:r w:rsidRPr="00425DC5">
        <w:rPr>
          <w:szCs w:val="24"/>
        </w:rPr>
        <w:t>shall</w:t>
      </w:r>
      <w:r w:rsidRPr="00425DC5">
        <w:rPr>
          <w:spacing w:val="-15"/>
          <w:szCs w:val="24"/>
        </w:rPr>
        <w:t xml:space="preserve"> </w:t>
      </w:r>
      <w:r w:rsidRPr="00425DC5">
        <w:rPr>
          <w:szCs w:val="24"/>
        </w:rPr>
        <w:t>be</w:t>
      </w:r>
      <w:r w:rsidRPr="00425DC5">
        <w:rPr>
          <w:spacing w:val="-15"/>
          <w:szCs w:val="24"/>
        </w:rPr>
        <w:t xml:space="preserve"> </w:t>
      </w:r>
      <w:r w:rsidRPr="00425DC5">
        <w:rPr>
          <w:szCs w:val="24"/>
        </w:rPr>
        <w:t>deemed</w:t>
      </w:r>
      <w:r w:rsidRPr="00425DC5">
        <w:rPr>
          <w:spacing w:val="-15"/>
          <w:szCs w:val="24"/>
        </w:rPr>
        <w:t xml:space="preserve"> </w:t>
      </w:r>
      <w:r w:rsidRPr="00425DC5">
        <w:rPr>
          <w:szCs w:val="24"/>
        </w:rPr>
        <w:t>to</w:t>
      </w:r>
      <w:r w:rsidRPr="00425DC5">
        <w:rPr>
          <w:spacing w:val="-15"/>
          <w:szCs w:val="24"/>
        </w:rPr>
        <w:t xml:space="preserve"> </w:t>
      </w:r>
      <w:r w:rsidRPr="00425DC5">
        <w:rPr>
          <w:szCs w:val="24"/>
        </w:rPr>
        <w:t>have</w:t>
      </w:r>
      <w:r w:rsidRPr="00425DC5">
        <w:rPr>
          <w:spacing w:val="-15"/>
          <w:szCs w:val="24"/>
        </w:rPr>
        <w:t xml:space="preserve"> </w:t>
      </w:r>
      <w:r w:rsidRPr="00425DC5">
        <w:rPr>
          <w:szCs w:val="24"/>
        </w:rPr>
        <w:t>superseded</w:t>
      </w:r>
      <w:r w:rsidRPr="00425DC5">
        <w:rPr>
          <w:spacing w:val="-15"/>
          <w:szCs w:val="24"/>
        </w:rPr>
        <w:t xml:space="preserve"> </w:t>
      </w:r>
      <w:r w:rsidRPr="00425DC5">
        <w:rPr>
          <w:szCs w:val="24"/>
        </w:rPr>
        <w:t>the</w:t>
      </w:r>
      <w:r w:rsidRPr="00425DC5">
        <w:rPr>
          <w:spacing w:val="-15"/>
          <w:szCs w:val="24"/>
        </w:rPr>
        <w:t xml:space="preserve"> </w:t>
      </w:r>
      <w:r w:rsidRPr="00425DC5">
        <w:rPr>
          <w:szCs w:val="24"/>
        </w:rPr>
        <w:t>terms</w:t>
      </w:r>
      <w:r w:rsidRPr="00425DC5">
        <w:rPr>
          <w:spacing w:val="-15"/>
          <w:szCs w:val="24"/>
        </w:rPr>
        <w:t xml:space="preserve"> </w:t>
      </w:r>
      <w:r w:rsidRPr="00425DC5">
        <w:rPr>
          <w:szCs w:val="24"/>
        </w:rPr>
        <w:t>of</w:t>
      </w:r>
      <w:r w:rsidRPr="00425DC5">
        <w:rPr>
          <w:spacing w:val="-15"/>
          <w:szCs w:val="24"/>
        </w:rPr>
        <w:t xml:space="preserve"> </w:t>
      </w:r>
      <w:r w:rsidRPr="00425DC5">
        <w:rPr>
          <w:szCs w:val="24"/>
        </w:rPr>
        <w:t>this</w:t>
      </w:r>
      <w:r w:rsidRPr="00425DC5">
        <w:rPr>
          <w:spacing w:val="-15"/>
          <w:szCs w:val="24"/>
        </w:rPr>
        <w:t xml:space="preserve"> </w:t>
      </w:r>
      <w:r w:rsidRPr="00425DC5">
        <w:rPr>
          <w:szCs w:val="24"/>
        </w:rPr>
        <w:t>Agreement; provided, however, that the Parties shall exercise their best efforts to accommodate terms and intent of this Agreement to the greatest extent possible consistent with the requirements of law.</w:t>
      </w:r>
    </w:p>
    <w:p w14:paraId="4907BC5F" w14:textId="77777777" w:rsidR="00C5259A" w:rsidRPr="00425DC5" w:rsidRDefault="00C5259A" w:rsidP="00C5259A">
      <w:pPr>
        <w:autoSpaceDE w:val="0"/>
        <w:autoSpaceDN w:val="0"/>
        <w:spacing w:before="8"/>
        <w:rPr>
          <w:rFonts w:eastAsia="Calibri"/>
          <w:szCs w:val="24"/>
        </w:rPr>
      </w:pPr>
    </w:p>
    <w:p w14:paraId="48D263A0" w14:textId="77777777" w:rsidR="00C5259A" w:rsidRPr="00425DC5" w:rsidRDefault="00C5259A" w:rsidP="00C5259A">
      <w:pPr>
        <w:numPr>
          <w:ilvl w:val="0"/>
          <w:numId w:val="2"/>
        </w:numPr>
        <w:autoSpaceDE w:val="0"/>
        <w:autoSpaceDN w:val="0"/>
        <w:ind w:left="0" w:right="108" w:firstLine="720"/>
        <w:jc w:val="both"/>
        <w:rPr>
          <w:szCs w:val="24"/>
        </w:rPr>
      </w:pPr>
      <w:r w:rsidRPr="00425DC5">
        <w:rPr>
          <w:b/>
          <w:bCs/>
          <w:szCs w:val="24"/>
          <w:u w:val="single"/>
        </w:rPr>
        <w:lastRenderedPageBreak/>
        <w:t>Negation of Partnership and Joint Venture</w:t>
      </w:r>
      <w:r w:rsidRPr="00425DC5">
        <w:rPr>
          <w:szCs w:val="24"/>
        </w:rPr>
        <w:t>. Nothing contained in this Agreement</w:t>
      </w:r>
      <w:r w:rsidRPr="00425DC5">
        <w:rPr>
          <w:spacing w:val="-15"/>
          <w:szCs w:val="24"/>
        </w:rPr>
        <w:t xml:space="preserve"> </w:t>
      </w:r>
      <w:r w:rsidRPr="00425DC5">
        <w:rPr>
          <w:szCs w:val="24"/>
        </w:rPr>
        <w:t>shall</w:t>
      </w:r>
      <w:r w:rsidRPr="00425DC5">
        <w:rPr>
          <w:spacing w:val="-15"/>
          <w:szCs w:val="24"/>
        </w:rPr>
        <w:t xml:space="preserve"> </w:t>
      </w:r>
      <w:r w:rsidRPr="00425DC5">
        <w:rPr>
          <w:szCs w:val="24"/>
        </w:rPr>
        <w:t>constitute</w:t>
      </w:r>
      <w:r w:rsidRPr="00425DC5">
        <w:rPr>
          <w:spacing w:val="-15"/>
          <w:szCs w:val="24"/>
        </w:rPr>
        <w:t xml:space="preserve"> </w:t>
      </w:r>
      <w:r w:rsidRPr="00425DC5">
        <w:rPr>
          <w:szCs w:val="24"/>
        </w:rPr>
        <w:t>or</w:t>
      </w:r>
      <w:r w:rsidRPr="00425DC5">
        <w:rPr>
          <w:spacing w:val="-15"/>
          <w:szCs w:val="24"/>
        </w:rPr>
        <w:t xml:space="preserve"> </w:t>
      </w:r>
      <w:r w:rsidRPr="00425DC5">
        <w:rPr>
          <w:szCs w:val="24"/>
        </w:rPr>
        <w:t>be</w:t>
      </w:r>
      <w:r w:rsidRPr="00425DC5">
        <w:rPr>
          <w:spacing w:val="-15"/>
          <w:szCs w:val="24"/>
        </w:rPr>
        <w:t xml:space="preserve"> </w:t>
      </w:r>
      <w:r w:rsidRPr="00425DC5">
        <w:rPr>
          <w:szCs w:val="24"/>
        </w:rPr>
        <w:t>construed</w:t>
      </w:r>
      <w:r w:rsidRPr="00425DC5">
        <w:rPr>
          <w:spacing w:val="-15"/>
          <w:szCs w:val="24"/>
        </w:rPr>
        <w:t xml:space="preserve"> </w:t>
      </w:r>
      <w:r w:rsidRPr="00425DC5">
        <w:rPr>
          <w:szCs w:val="24"/>
        </w:rPr>
        <w:t>to</w:t>
      </w:r>
      <w:r w:rsidRPr="00425DC5">
        <w:rPr>
          <w:spacing w:val="-15"/>
          <w:szCs w:val="24"/>
        </w:rPr>
        <w:t xml:space="preserve"> </w:t>
      </w:r>
      <w:r w:rsidRPr="00425DC5">
        <w:rPr>
          <w:szCs w:val="24"/>
        </w:rPr>
        <w:t>be</w:t>
      </w:r>
      <w:r w:rsidRPr="00425DC5">
        <w:rPr>
          <w:spacing w:val="-15"/>
          <w:szCs w:val="24"/>
        </w:rPr>
        <w:t xml:space="preserve"> </w:t>
      </w:r>
      <w:r w:rsidRPr="00425DC5">
        <w:rPr>
          <w:szCs w:val="24"/>
        </w:rPr>
        <w:t>or</w:t>
      </w:r>
      <w:r w:rsidRPr="00425DC5">
        <w:rPr>
          <w:spacing w:val="-15"/>
          <w:szCs w:val="24"/>
        </w:rPr>
        <w:t xml:space="preserve"> </w:t>
      </w:r>
      <w:r w:rsidRPr="00425DC5">
        <w:rPr>
          <w:szCs w:val="24"/>
        </w:rPr>
        <w:t>to</w:t>
      </w:r>
      <w:r w:rsidRPr="00425DC5">
        <w:rPr>
          <w:spacing w:val="-15"/>
          <w:szCs w:val="24"/>
        </w:rPr>
        <w:t xml:space="preserve"> </w:t>
      </w:r>
      <w:r w:rsidRPr="00425DC5">
        <w:rPr>
          <w:szCs w:val="24"/>
        </w:rPr>
        <w:t>create</w:t>
      </w:r>
      <w:r w:rsidRPr="00425DC5">
        <w:rPr>
          <w:spacing w:val="-15"/>
          <w:szCs w:val="24"/>
        </w:rPr>
        <w:t xml:space="preserve"> </w:t>
      </w:r>
      <w:r w:rsidRPr="00425DC5">
        <w:rPr>
          <w:szCs w:val="24"/>
        </w:rPr>
        <w:t>a</w:t>
      </w:r>
      <w:r w:rsidRPr="00425DC5">
        <w:rPr>
          <w:spacing w:val="-15"/>
          <w:szCs w:val="24"/>
        </w:rPr>
        <w:t xml:space="preserve"> </w:t>
      </w:r>
      <w:r w:rsidRPr="00425DC5">
        <w:rPr>
          <w:szCs w:val="24"/>
        </w:rPr>
        <w:t>partnership</w:t>
      </w:r>
      <w:r w:rsidRPr="00425DC5">
        <w:rPr>
          <w:spacing w:val="-15"/>
          <w:szCs w:val="24"/>
        </w:rPr>
        <w:t xml:space="preserve"> </w:t>
      </w:r>
      <w:r w:rsidRPr="00425DC5">
        <w:rPr>
          <w:szCs w:val="24"/>
        </w:rPr>
        <w:t>or</w:t>
      </w:r>
      <w:r w:rsidRPr="00425DC5">
        <w:rPr>
          <w:spacing w:val="-15"/>
          <w:szCs w:val="24"/>
        </w:rPr>
        <w:t xml:space="preserve"> </w:t>
      </w:r>
      <w:r w:rsidRPr="00425DC5">
        <w:rPr>
          <w:szCs w:val="24"/>
        </w:rPr>
        <w:t>joint</w:t>
      </w:r>
      <w:r w:rsidRPr="00425DC5">
        <w:rPr>
          <w:spacing w:val="-15"/>
          <w:szCs w:val="24"/>
        </w:rPr>
        <w:t xml:space="preserve"> </w:t>
      </w:r>
      <w:r w:rsidRPr="00425DC5">
        <w:rPr>
          <w:szCs w:val="24"/>
        </w:rPr>
        <w:t>venture between the Parties. Each party hereto shall be solely responsible for carrying out the responsibilities assumed by it under this Agreement and no party shall be liable for the acts or omissions of the others in performing its</w:t>
      </w:r>
      <w:r w:rsidRPr="00425DC5">
        <w:rPr>
          <w:spacing w:val="-1"/>
          <w:szCs w:val="24"/>
        </w:rPr>
        <w:t xml:space="preserve"> </w:t>
      </w:r>
      <w:r w:rsidRPr="00425DC5">
        <w:rPr>
          <w:szCs w:val="24"/>
        </w:rPr>
        <w:t>responsibilities.</w:t>
      </w:r>
    </w:p>
    <w:p w14:paraId="4A44C62B" w14:textId="77777777" w:rsidR="00C5259A" w:rsidRPr="00425DC5" w:rsidRDefault="00C5259A" w:rsidP="00C5259A">
      <w:pPr>
        <w:autoSpaceDE w:val="0"/>
        <w:autoSpaceDN w:val="0"/>
        <w:ind w:left="720" w:right="108"/>
        <w:jc w:val="both"/>
        <w:rPr>
          <w:szCs w:val="24"/>
        </w:rPr>
      </w:pPr>
    </w:p>
    <w:p w14:paraId="4B733FAE" w14:textId="77777777" w:rsidR="00C5259A" w:rsidRPr="00425DC5" w:rsidRDefault="00C5259A" w:rsidP="00C5259A">
      <w:pPr>
        <w:pStyle w:val="p6"/>
        <w:numPr>
          <w:ilvl w:val="0"/>
          <w:numId w:val="2"/>
        </w:numPr>
        <w:tabs>
          <w:tab w:val="clear" w:pos="1340"/>
        </w:tabs>
        <w:spacing w:line="260" w:lineRule="exact"/>
        <w:ind w:left="0" w:firstLine="720"/>
        <w:rPr>
          <w:szCs w:val="24"/>
        </w:rPr>
      </w:pPr>
      <w:r w:rsidRPr="00425DC5">
        <w:rPr>
          <w:b/>
          <w:szCs w:val="24"/>
          <w:u w:val="single"/>
        </w:rPr>
        <w:t>Events of</w:t>
      </w:r>
      <w:r w:rsidRPr="00425DC5">
        <w:rPr>
          <w:szCs w:val="24"/>
          <w:u w:val="single"/>
        </w:rPr>
        <w:t xml:space="preserve"> </w:t>
      </w:r>
      <w:r w:rsidRPr="00425DC5">
        <w:rPr>
          <w:b/>
          <w:szCs w:val="24"/>
          <w:u w:val="single"/>
        </w:rPr>
        <w:t>Default</w:t>
      </w:r>
      <w:r w:rsidRPr="00425DC5">
        <w:rPr>
          <w:szCs w:val="24"/>
        </w:rPr>
        <w:t>.  Each of the following shall constitute an “</w:t>
      </w:r>
      <w:r w:rsidRPr="00425DC5">
        <w:rPr>
          <w:b/>
          <w:bCs/>
          <w:szCs w:val="24"/>
        </w:rPr>
        <w:t>Event of Default</w:t>
      </w:r>
      <w:r w:rsidRPr="00425DC5">
        <w:rPr>
          <w:szCs w:val="24"/>
        </w:rPr>
        <w:t>,” which shall permit the non-defaulting Party, at its discretion, to terminate this Agreement and/or pursue such other remedies as are available to it at law or in equity:</w:t>
      </w:r>
    </w:p>
    <w:p w14:paraId="1F5ECACF" w14:textId="77777777" w:rsidR="00C5259A" w:rsidRPr="00425DC5" w:rsidRDefault="00C5259A" w:rsidP="00C5259A">
      <w:pPr>
        <w:pStyle w:val="p6"/>
        <w:tabs>
          <w:tab w:val="clear" w:pos="1340"/>
          <w:tab w:val="left" w:pos="720"/>
        </w:tabs>
        <w:spacing w:line="260" w:lineRule="exact"/>
        <w:ind w:left="720"/>
        <w:rPr>
          <w:szCs w:val="24"/>
        </w:rPr>
      </w:pPr>
    </w:p>
    <w:p w14:paraId="12971D73" w14:textId="2C3C2CA8" w:rsidR="00C5259A" w:rsidRPr="00425DC5" w:rsidRDefault="00C5259A" w:rsidP="00C5259A">
      <w:pPr>
        <w:pStyle w:val="Heading3"/>
        <w:ind w:left="1440" w:hanging="720"/>
        <w:jc w:val="both"/>
        <w:rPr>
          <w:b w:val="0"/>
          <w:u w:val="none"/>
        </w:rPr>
      </w:pPr>
      <w:r w:rsidRPr="00425DC5">
        <w:rPr>
          <w:b w:val="0"/>
          <w:u w:val="none"/>
        </w:rPr>
        <w:t xml:space="preserve">(a) </w:t>
      </w:r>
      <w:r w:rsidRPr="00425DC5">
        <w:rPr>
          <w:b w:val="0"/>
          <w:u w:val="none"/>
        </w:rPr>
        <w:tab/>
        <w:t xml:space="preserve">any failure by </w:t>
      </w:r>
      <w:r w:rsidR="009169B4" w:rsidRPr="009169B4">
        <w:rPr>
          <w:b w:val="0"/>
          <w:u w:val="none"/>
        </w:rPr>
        <w:t>IG</w:t>
      </w:r>
      <w:r w:rsidRPr="00425DC5">
        <w:rPr>
          <w:b w:val="0"/>
          <w:u w:val="none"/>
        </w:rPr>
        <w:t xml:space="preserve"> to pay the </w:t>
      </w:r>
      <w:r w:rsidR="00CC3DD2" w:rsidRPr="00425DC5">
        <w:rPr>
          <w:b w:val="0"/>
          <w:u w:val="none"/>
        </w:rPr>
        <w:t>Donations</w:t>
      </w:r>
      <w:r w:rsidRPr="00425DC5">
        <w:rPr>
          <w:b w:val="0"/>
          <w:u w:val="none"/>
        </w:rPr>
        <w:t xml:space="preserve"> when due if the failure to pay continues for thirty (30) days after the Village delivers Notice of such failure to </w:t>
      </w:r>
      <w:r w:rsidR="009169B4" w:rsidRPr="009169B4">
        <w:rPr>
          <w:b w:val="0"/>
          <w:u w:val="none"/>
        </w:rPr>
        <w:t>IG</w:t>
      </w:r>
      <w:r w:rsidRPr="00425DC5">
        <w:rPr>
          <w:b w:val="0"/>
          <w:u w:val="none"/>
        </w:rPr>
        <w:t xml:space="preserve">; and </w:t>
      </w:r>
    </w:p>
    <w:p w14:paraId="4A518BBC" w14:textId="77777777" w:rsidR="00C5259A" w:rsidRPr="00425DC5" w:rsidRDefault="00C5259A" w:rsidP="00C5259A"/>
    <w:p w14:paraId="356A85A9" w14:textId="5705EF00" w:rsidR="00C5259A" w:rsidRPr="00425DC5" w:rsidRDefault="00C5259A" w:rsidP="00C5259A">
      <w:pPr>
        <w:ind w:left="1440" w:hanging="720"/>
        <w:jc w:val="both"/>
        <w:rPr>
          <w:szCs w:val="24"/>
        </w:rPr>
      </w:pPr>
      <w:r w:rsidRPr="00425DC5">
        <w:rPr>
          <w:szCs w:val="24"/>
        </w:rPr>
        <w:t>(b)</w:t>
      </w:r>
      <w:r w:rsidRPr="00425DC5">
        <w:rPr>
          <w:szCs w:val="24"/>
        </w:rPr>
        <w:tab/>
      </w:r>
      <w:r w:rsidR="003012AB" w:rsidRPr="00425DC5">
        <w:rPr>
          <w:szCs w:val="24"/>
        </w:rPr>
        <w:t xml:space="preserve">any other material breach of this Agreement by </w:t>
      </w:r>
      <w:r w:rsidR="003012AB">
        <w:rPr>
          <w:szCs w:val="24"/>
        </w:rPr>
        <w:t xml:space="preserve"> IG or any breach of Sections 5, 12, or 18 of this Agreement by the Village, </w:t>
      </w:r>
      <w:r w:rsidR="003012AB" w:rsidRPr="00425DC5">
        <w:rPr>
          <w:szCs w:val="24"/>
        </w:rPr>
        <w:t>which continues for</w:t>
      </w:r>
      <w:r w:rsidR="003012AB">
        <w:rPr>
          <w:szCs w:val="24"/>
        </w:rPr>
        <w:t xml:space="preserve"> forty-five (45</w:t>
      </w:r>
      <w:r w:rsidR="003012AB" w:rsidRPr="00425DC5">
        <w:rPr>
          <w:szCs w:val="24"/>
        </w:rPr>
        <w:t>) days after (</w:t>
      </w:r>
      <w:proofErr w:type="spellStart"/>
      <w:r w:rsidR="003012AB" w:rsidRPr="00425DC5">
        <w:rPr>
          <w:szCs w:val="24"/>
        </w:rPr>
        <w:t>i</w:t>
      </w:r>
      <w:proofErr w:type="spellEnd"/>
      <w:r w:rsidR="003012AB" w:rsidRPr="00425DC5">
        <w:rPr>
          <w:szCs w:val="24"/>
        </w:rPr>
        <w:t xml:space="preserve">) written notice of default from the non-defaulting Party or, (ii) if the cure will take longer than </w:t>
      </w:r>
      <w:r w:rsidR="003012AB">
        <w:rPr>
          <w:szCs w:val="24"/>
        </w:rPr>
        <w:t>forty-five (45</w:t>
      </w:r>
      <w:r w:rsidR="003012AB" w:rsidRPr="00425DC5">
        <w:rPr>
          <w:szCs w:val="24"/>
        </w:rPr>
        <w:t xml:space="preserve">) days, the length of time necessary to effect such cure so long as the defaulting Party commences to cure within the </w:t>
      </w:r>
      <w:r w:rsidR="003012AB">
        <w:rPr>
          <w:szCs w:val="24"/>
        </w:rPr>
        <w:t>forty-five (45</w:t>
      </w:r>
      <w:r w:rsidR="003012AB" w:rsidRPr="00425DC5">
        <w:rPr>
          <w:szCs w:val="24"/>
        </w:rPr>
        <w:t>) day period and continuously and diligently pursues the cure to completion.</w:t>
      </w:r>
    </w:p>
    <w:p w14:paraId="5296807B" w14:textId="77777777" w:rsidR="00C5259A" w:rsidRPr="00425DC5" w:rsidRDefault="00C5259A" w:rsidP="00C5259A">
      <w:pPr>
        <w:autoSpaceDE w:val="0"/>
        <w:autoSpaceDN w:val="0"/>
        <w:spacing w:before="7"/>
        <w:rPr>
          <w:rFonts w:eastAsia="Calibri"/>
          <w:szCs w:val="24"/>
        </w:rPr>
      </w:pPr>
    </w:p>
    <w:p w14:paraId="50932051" w14:textId="77777777" w:rsidR="003012AB" w:rsidRPr="00425DC5" w:rsidRDefault="003012AB" w:rsidP="003012AB">
      <w:pPr>
        <w:numPr>
          <w:ilvl w:val="0"/>
          <w:numId w:val="2"/>
        </w:numPr>
        <w:autoSpaceDE w:val="0"/>
        <w:autoSpaceDN w:val="0"/>
        <w:ind w:left="0" w:right="108" w:firstLine="720"/>
        <w:jc w:val="both"/>
        <w:rPr>
          <w:szCs w:val="24"/>
        </w:rPr>
      </w:pPr>
      <w:r w:rsidRPr="00425DC5">
        <w:rPr>
          <w:b/>
          <w:bCs/>
          <w:szCs w:val="24"/>
          <w:u w:val="single"/>
        </w:rPr>
        <w:t xml:space="preserve">Specific Performance Available in Event of </w:t>
      </w:r>
      <w:r>
        <w:rPr>
          <w:b/>
          <w:bCs/>
          <w:szCs w:val="24"/>
          <w:u w:val="single"/>
        </w:rPr>
        <w:t>Material Breach</w:t>
      </w:r>
      <w:r w:rsidRPr="00425DC5">
        <w:rPr>
          <w:szCs w:val="24"/>
        </w:rPr>
        <w:t xml:space="preserve">.  </w:t>
      </w:r>
      <w:r>
        <w:rPr>
          <w:rFonts w:eastAsia="Times New Roman"/>
          <w:w w:val="0"/>
          <w:szCs w:val="24"/>
        </w:rPr>
        <w:t xml:space="preserve">Upon the occurrence of a material breach of this Agreement by the Village prior to the COD, in addition to any other remedies available to IG in equity or under law, the Village shall, within ninety (90) business days of notice of such material breach from IG, refund to IG that portion of the Guaranteed Donation made pursuant to this Agreement to the date of such material breach.  Upon the occurrence of a material breach of this Agreement by the Village following the COD, in addition to any other remedies available to IG in equity or under law, the Village shall, within ninety (90) business days of notice of such material breach from IG, refund to IG the aggregate amount of any Annual Donations made pursuant to this Agreement within the five (5) year period prior to the date of such breach.  For certainty and notwithstanding anything to the contrary, as long as there was no such breach prior to the COD, the Village is not liable for refunding any portion of the Guaranteed Donation, which vests at COD.   </w:t>
      </w:r>
    </w:p>
    <w:p w14:paraId="10345EB5" w14:textId="77777777" w:rsidR="00C5259A" w:rsidRPr="00425DC5" w:rsidRDefault="00C5259A" w:rsidP="00C5259A">
      <w:pPr>
        <w:autoSpaceDE w:val="0"/>
        <w:autoSpaceDN w:val="0"/>
        <w:ind w:left="720" w:right="108"/>
        <w:jc w:val="both"/>
        <w:rPr>
          <w:szCs w:val="24"/>
        </w:rPr>
      </w:pPr>
    </w:p>
    <w:p w14:paraId="6DA3E86F" w14:textId="77777777" w:rsidR="003012AB" w:rsidRPr="00425DC5" w:rsidRDefault="003012AB" w:rsidP="003012AB">
      <w:pPr>
        <w:numPr>
          <w:ilvl w:val="0"/>
          <w:numId w:val="2"/>
        </w:numPr>
        <w:autoSpaceDE w:val="0"/>
        <w:autoSpaceDN w:val="0"/>
        <w:ind w:left="0" w:right="108" w:firstLine="720"/>
        <w:jc w:val="both"/>
        <w:rPr>
          <w:szCs w:val="24"/>
        </w:rPr>
      </w:pPr>
      <w:r w:rsidRPr="00425DC5">
        <w:rPr>
          <w:b/>
          <w:bCs/>
          <w:szCs w:val="24"/>
          <w:u w:val="single"/>
        </w:rPr>
        <w:t>Refund of the Donations in Event of Default</w:t>
      </w:r>
      <w:r w:rsidRPr="00425DC5">
        <w:rPr>
          <w:szCs w:val="24"/>
        </w:rPr>
        <w:t xml:space="preserve">.  Upon occurrence of an Event of Default caused by the Village, then, in addition to any other remedies available to </w:t>
      </w:r>
      <w:r>
        <w:rPr>
          <w:rFonts w:eastAsia="Calibri"/>
          <w:szCs w:val="24"/>
        </w:rPr>
        <w:t>IG</w:t>
      </w:r>
      <w:r w:rsidRPr="00425DC5">
        <w:rPr>
          <w:szCs w:val="24"/>
        </w:rPr>
        <w:t xml:space="preserve"> in equity or under law, the Village shall, within </w:t>
      </w:r>
      <w:r>
        <w:rPr>
          <w:szCs w:val="24"/>
        </w:rPr>
        <w:t>forty-five (45)</w:t>
      </w:r>
      <w:r w:rsidRPr="00425DC5">
        <w:rPr>
          <w:szCs w:val="24"/>
        </w:rPr>
        <w:t xml:space="preserve"> business days of Notice of such Event of Default from </w:t>
      </w:r>
      <w:r>
        <w:rPr>
          <w:szCs w:val="24"/>
        </w:rPr>
        <w:t>IG</w:t>
      </w:r>
      <w:r w:rsidRPr="00425DC5">
        <w:rPr>
          <w:szCs w:val="24"/>
        </w:rPr>
        <w:t xml:space="preserve">, refund to </w:t>
      </w:r>
      <w:r>
        <w:rPr>
          <w:szCs w:val="24"/>
        </w:rPr>
        <w:t>IG all of</w:t>
      </w:r>
      <w:r w:rsidRPr="00425DC5">
        <w:rPr>
          <w:szCs w:val="24"/>
        </w:rPr>
        <w:t xml:space="preserve"> </w:t>
      </w:r>
      <w:r>
        <w:rPr>
          <w:szCs w:val="24"/>
        </w:rPr>
        <w:t xml:space="preserve">the </w:t>
      </w:r>
      <w:r w:rsidRPr="00425DC5">
        <w:rPr>
          <w:szCs w:val="24"/>
        </w:rPr>
        <w:t>Donations made pursuant to this Agreement.</w:t>
      </w:r>
    </w:p>
    <w:p w14:paraId="66579E9F" w14:textId="77777777" w:rsidR="00C5259A" w:rsidRDefault="00C5259A" w:rsidP="00C5259A">
      <w:pPr>
        <w:autoSpaceDE w:val="0"/>
        <w:autoSpaceDN w:val="0"/>
        <w:ind w:left="720" w:right="108"/>
        <w:jc w:val="both"/>
        <w:rPr>
          <w:szCs w:val="24"/>
        </w:rPr>
      </w:pPr>
    </w:p>
    <w:p w14:paraId="4A6D23A3" w14:textId="2B9C0D60" w:rsidR="00C5259A" w:rsidRDefault="00C5259A" w:rsidP="00C5259A">
      <w:pPr>
        <w:numPr>
          <w:ilvl w:val="0"/>
          <w:numId w:val="2"/>
        </w:numPr>
        <w:autoSpaceDE w:val="0"/>
        <w:autoSpaceDN w:val="0"/>
        <w:ind w:left="0" w:right="108" w:firstLine="720"/>
        <w:jc w:val="both"/>
        <w:rPr>
          <w:szCs w:val="24"/>
        </w:rPr>
      </w:pPr>
      <w:r>
        <w:rPr>
          <w:b/>
          <w:bCs/>
          <w:szCs w:val="24"/>
          <w:u w:val="single"/>
        </w:rPr>
        <w:t>Waiver</w:t>
      </w:r>
      <w:r>
        <w:rPr>
          <w:szCs w:val="24"/>
        </w:rPr>
        <w:t>. Waiver by any Party hereto of any breach of any provision of this Agreement shall not operate or be construed as a waiver of any subsequent breach by any of the Parties.</w:t>
      </w:r>
    </w:p>
    <w:p w14:paraId="1CB9F26B" w14:textId="77777777" w:rsidR="006B7597" w:rsidRDefault="006B7597" w:rsidP="006B7597">
      <w:pPr>
        <w:autoSpaceDE w:val="0"/>
        <w:autoSpaceDN w:val="0"/>
        <w:ind w:left="720" w:right="108"/>
        <w:jc w:val="both"/>
        <w:rPr>
          <w:szCs w:val="24"/>
        </w:rPr>
      </w:pPr>
    </w:p>
    <w:p w14:paraId="3898D7E6" w14:textId="77777777" w:rsidR="003012AB" w:rsidRPr="00F6622A" w:rsidRDefault="003012AB" w:rsidP="003012AB">
      <w:pPr>
        <w:numPr>
          <w:ilvl w:val="0"/>
          <w:numId w:val="2"/>
        </w:numPr>
        <w:autoSpaceDE w:val="0"/>
        <w:autoSpaceDN w:val="0"/>
        <w:spacing w:before="1"/>
        <w:ind w:left="0" w:right="107" w:firstLine="720"/>
        <w:jc w:val="both"/>
        <w:rPr>
          <w:szCs w:val="24"/>
        </w:rPr>
      </w:pPr>
      <w:bookmarkStart w:id="3" w:name="_Hlk120605307"/>
      <w:r w:rsidRPr="00747D14">
        <w:rPr>
          <w:b/>
          <w:bCs/>
          <w:u w:val="single"/>
        </w:rPr>
        <w:t>Foreign Corrupt Practices Act</w:t>
      </w:r>
      <w:r>
        <w:t xml:space="preserve">. The Village acknowledges and agrees that IG and this Agreement are subject to compliance with anti-corruption legislation, including without limitation the </w:t>
      </w:r>
      <w:r>
        <w:rPr>
          <w:i/>
        </w:rPr>
        <w:t xml:space="preserve">Foreign Corrupt Practices </w:t>
      </w:r>
      <w:r w:rsidRPr="00B47DB2">
        <w:rPr>
          <w:i/>
          <w:iCs/>
        </w:rPr>
        <w:t>Act</w:t>
      </w:r>
      <w:r>
        <w:t xml:space="preserve"> (United States).  The Village </w:t>
      </w:r>
      <w:r w:rsidRPr="00E35C04">
        <w:t>covenants</w:t>
      </w:r>
      <w:r>
        <w:t xml:space="preserve"> and agrees that in no event shall any portion of the Donations be allocated, used, or otherwise made available for the giving or offering of a loan, reward, advantage or direct or indirect personal or financial </w:t>
      </w:r>
      <w:r>
        <w:lastRenderedPageBreak/>
        <w:t>benefit or gain of any kind to any Government Official. For the purposes of this Section 12, the term “</w:t>
      </w:r>
      <w:r>
        <w:rPr>
          <w:b/>
        </w:rPr>
        <w:t>Government Official</w:t>
      </w:r>
      <w:r>
        <w:t xml:space="preserve">” means any director, executive, </w:t>
      </w:r>
      <w:r>
        <w:rPr>
          <w:color w:val="000000"/>
        </w:rPr>
        <w:t xml:space="preserve">employee, </w:t>
      </w:r>
      <w:r w:rsidRPr="00040210">
        <w:rPr>
          <w:color w:val="000000"/>
        </w:rPr>
        <w:t>elected/appointed official</w:t>
      </w:r>
      <w:r>
        <w:rPr>
          <w:color w:val="000000"/>
        </w:rPr>
        <w:t xml:space="preserve"> (and their agents)</w:t>
      </w:r>
      <w:r w:rsidRPr="00040210">
        <w:rPr>
          <w:color w:val="000000"/>
        </w:rPr>
        <w:t xml:space="preserve"> of any government department, ministry, agency, legislature, political party, </w:t>
      </w:r>
      <w:r>
        <w:rPr>
          <w:color w:val="000000"/>
        </w:rPr>
        <w:t xml:space="preserve">tribunal, regulatory authority, </w:t>
      </w:r>
      <w:r w:rsidRPr="00040210">
        <w:rPr>
          <w:color w:val="000000"/>
        </w:rPr>
        <w:t>candidate for political office or government-owned company</w:t>
      </w:r>
      <w:r>
        <w:rPr>
          <w:color w:val="000000"/>
        </w:rPr>
        <w:t>.</w:t>
      </w:r>
      <w:bookmarkEnd w:id="3"/>
    </w:p>
    <w:p w14:paraId="57FCF0F1" w14:textId="77777777" w:rsidR="00C5259A" w:rsidRDefault="00C5259A" w:rsidP="00C5259A">
      <w:pPr>
        <w:autoSpaceDE w:val="0"/>
        <w:autoSpaceDN w:val="0"/>
        <w:rPr>
          <w:rFonts w:eastAsia="Calibri"/>
          <w:szCs w:val="24"/>
        </w:rPr>
      </w:pPr>
    </w:p>
    <w:p w14:paraId="1DB42764" w14:textId="20D63D6C" w:rsidR="00C5259A" w:rsidRDefault="00C5259A" w:rsidP="00C5259A">
      <w:pPr>
        <w:numPr>
          <w:ilvl w:val="0"/>
          <w:numId w:val="2"/>
        </w:numPr>
        <w:autoSpaceDE w:val="0"/>
        <w:autoSpaceDN w:val="0"/>
        <w:spacing w:before="1"/>
        <w:ind w:left="0" w:right="107" w:firstLine="720"/>
        <w:jc w:val="both"/>
        <w:rPr>
          <w:szCs w:val="24"/>
        </w:rPr>
      </w:pPr>
      <w:r>
        <w:rPr>
          <w:b/>
          <w:bCs/>
          <w:szCs w:val="24"/>
          <w:u w:val="single"/>
        </w:rPr>
        <w:t>Notices</w:t>
      </w:r>
      <w:r>
        <w:rPr>
          <w:szCs w:val="24"/>
        </w:rPr>
        <w:t>.</w:t>
      </w:r>
      <w:r>
        <w:rPr>
          <w:spacing w:val="-11"/>
          <w:szCs w:val="24"/>
        </w:rPr>
        <w:t xml:space="preserve"> </w:t>
      </w:r>
      <w:r w:rsidR="006B7597">
        <w:rPr>
          <w:szCs w:val="24"/>
        </w:rPr>
        <w:t>Any</w:t>
      </w:r>
      <w:r w:rsidR="006B7597">
        <w:rPr>
          <w:spacing w:val="-11"/>
          <w:szCs w:val="24"/>
        </w:rPr>
        <w:t xml:space="preserve"> </w:t>
      </w:r>
      <w:r w:rsidR="006B7597">
        <w:rPr>
          <w:szCs w:val="24"/>
        </w:rPr>
        <w:t>notice</w:t>
      </w:r>
      <w:r w:rsidR="006B7597">
        <w:rPr>
          <w:spacing w:val="-11"/>
          <w:szCs w:val="24"/>
        </w:rPr>
        <w:t xml:space="preserve"> (“</w:t>
      </w:r>
      <w:r w:rsidR="006B7597">
        <w:rPr>
          <w:b/>
          <w:bCs/>
          <w:spacing w:val="-11"/>
          <w:szCs w:val="24"/>
        </w:rPr>
        <w:t>Notice</w:t>
      </w:r>
      <w:r w:rsidR="006B7597">
        <w:rPr>
          <w:spacing w:val="-11"/>
          <w:szCs w:val="24"/>
        </w:rPr>
        <w:t>”)</w:t>
      </w:r>
      <w:r w:rsidR="006B7597">
        <w:rPr>
          <w:sz w:val="22"/>
        </w:rPr>
        <w:t xml:space="preserve"> </w:t>
      </w:r>
      <w:r w:rsidR="006B7597">
        <w:rPr>
          <w:szCs w:val="24"/>
        </w:rPr>
        <w:t>required</w:t>
      </w:r>
      <w:r w:rsidR="006B7597">
        <w:rPr>
          <w:spacing w:val="-11"/>
          <w:szCs w:val="24"/>
        </w:rPr>
        <w:t xml:space="preserve"> </w:t>
      </w:r>
      <w:r w:rsidR="006B7597">
        <w:rPr>
          <w:szCs w:val="24"/>
        </w:rPr>
        <w:t>or</w:t>
      </w:r>
      <w:r w:rsidR="006B7597">
        <w:rPr>
          <w:spacing w:val="-11"/>
          <w:szCs w:val="24"/>
        </w:rPr>
        <w:t xml:space="preserve"> </w:t>
      </w:r>
      <w:r w:rsidR="006B7597">
        <w:rPr>
          <w:szCs w:val="24"/>
        </w:rPr>
        <w:t>permitted</w:t>
      </w:r>
      <w:r w:rsidR="006B7597">
        <w:rPr>
          <w:spacing w:val="-11"/>
          <w:szCs w:val="24"/>
        </w:rPr>
        <w:t xml:space="preserve"> </w:t>
      </w:r>
      <w:r w:rsidR="006B7597">
        <w:rPr>
          <w:szCs w:val="24"/>
        </w:rPr>
        <w:t>to</w:t>
      </w:r>
      <w:r w:rsidR="006B7597">
        <w:rPr>
          <w:spacing w:val="-11"/>
          <w:szCs w:val="24"/>
        </w:rPr>
        <w:t xml:space="preserve"> </w:t>
      </w:r>
      <w:r w:rsidR="006B7597">
        <w:rPr>
          <w:szCs w:val="24"/>
        </w:rPr>
        <w:t>be</w:t>
      </w:r>
      <w:r w:rsidR="006B7597">
        <w:rPr>
          <w:spacing w:val="-11"/>
          <w:szCs w:val="24"/>
        </w:rPr>
        <w:t xml:space="preserve"> </w:t>
      </w:r>
      <w:r w:rsidR="006B7597">
        <w:rPr>
          <w:szCs w:val="24"/>
        </w:rPr>
        <w:t>given</w:t>
      </w:r>
      <w:r w:rsidR="006B7597">
        <w:rPr>
          <w:spacing w:val="-11"/>
          <w:szCs w:val="24"/>
        </w:rPr>
        <w:t xml:space="preserve"> </w:t>
      </w:r>
      <w:r w:rsidR="006B7597">
        <w:rPr>
          <w:szCs w:val="24"/>
        </w:rPr>
        <w:t>under</w:t>
      </w:r>
      <w:r w:rsidR="006B7597">
        <w:rPr>
          <w:spacing w:val="-11"/>
          <w:szCs w:val="24"/>
        </w:rPr>
        <w:t xml:space="preserve"> </w:t>
      </w:r>
      <w:r w:rsidR="006B7597">
        <w:rPr>
          <w:szCs w:val="24"/>
        </w:rPr>
        <w:t>the</w:t>
      </w:r>
      <w:r w:rsidR="006B7597">
        <w:rPr>
          <w:spacing w:val="-11"/>
          <w:szCs w:val="24"/>
        </w:rPr>
        <w:t xml:space="preserve"> </w:t>
      </w:r>
      <w:r w:rsidR="006B7597">
        <w:rPr>
          <w:szCs w:val="24"/>
        </w:rPr>
        <w:t>terms</w:t>
      </w:r>
      <w:r w:rsidR="006B7597">
        <w:rPr>
          <w:spacing w:val="-11"/>
          <w:szCs w:val="24"/>
        </w:rPr>
        <w:t xml:space="preserve"> </w:t>
      </w:r>
      <w:r w:rsidR="006B7597">
        <w:rPr>
          <w:szCs w:val="24"/>
        </w:rPr>
        <w:t>of</w:t>
      </w:r>
      <w:r w:rsidR="006B7597">
        <w:rPr>
          <w:spacing w:val="-11"/>
          <w:szCs w:val="24"/>
        </w:rPr>
        <w:t xml:space="preserve"> </w:t>
      </w:r>
      <w:r w:rsidR="006B7597">
        <w:rPr>
          <w:szCs w:val="24"/>
        </w:rPr>
        <w:t>this Agreement shall be reduced to writing and shall be regarded as given (a) on the day when personally delivered</w:t>
      </w:r>
      <w:r w:rsidR="006B7597">
        <w:rPr>
          <w:spacing w:val="-8"/>
          <w:szCs w:val="24"/>
        </w:rPr>
        <w:t xml:space="preserve"> </w:t>
      </w:r>
      <w:r w:rsidR="006B7597">
        <w:rPr>
          <w:szCs w:val="24"/>
        </w:rPr>
        <w:t>or</w:t>
      </w:r>
      <w:r w:rsidR="006B7597">
        <w:rPr>
          <w:spacing w:val="-8"/>
          <w:szCs w:val="24"/>
        </w:rPr>
        <w:t xml:space="preserve"> delivered by facsimile or email or (b) on the day after being sent by Federal Express (or comparable overnight deliver</w:t>
      </w:r>
      <w:r w:rsidR="00AC355D">
        <w:rPr>
          <w:spacing w:val="-8"/>
          <w:szCs w:val="24"/>
        </w:rPr>
        <w:t>y</w:t>
      </w:r>
      <w:r w:rsidR="006B7597">
        <w:rPr>
          <w:spacing w:val="-8"/>
          <w:szCs w:val="24"/>
        </w:rPr>
        <w:t xml:space="preserve"> service), all fees prepaid or (c) on the third day after being </w:t>
      </w:r>
      <w:r w:rsidR="006B7597">
        <w:rPr>
          <w:szCs w:val="24"/>
        </w:rPr>
        <w:t>placed</w:t>
      </w:r>
      <w:r w:rsidR="006B7597">
        <w:rPr>
          <w:spacing w:val="-8"/>
          <w:szCs w:val="24"/>
        </w:rPr>
        <w:t xml:space="preserve"> </w:t>
      </w:r>
      <w:r w:rsidR="006B7597">
        <w:rPr>
          <w:szCs w:val="24"/>
        </w:rPr>
        <w:t>in</w:t>
      </w:r>
      <w:r w:rsidR="006B7597">
        <w:rPr>
          <w:spacing w:val="-8"/>
          <w:szCs w:val="24"/>
        </w:rPr>
        <w:t xml:space="preserve"> </w:t>
      </w:r>
      <w:r w:rsidR="006B7597">
        <w:rPr>
          <w:szCs w:val="24"/>
        </w:rPr>
        <w:t>the</w:t>
      </w:r>
      <w:r w:rsidR="006B7597">
        <w:rPr>
          <w:spacing w:val="-8"/>
          <w:szCs w:val="24"/>
        </w:rPr>
        <w:t xml:space="preserve"> </w:t>
      </w:r>
      <w:r w:rsidR="006B7597">
        <w:rPr>
          <w:szCs w:val="24"/>
        </w:rPr>
        <w:t>United</w:t>
      </w:r>
      <w:r w:rsidR="006B7597">
        <w:rPr>
          <w:spacing w:val="-8"/>
          <w:szCs w:val="24"/>
        </w:rPr>
        <w:t xml:space="preserve"> </w:t>
      </w:r>
      <w:r w:rsidR="006B7597">
        <w:rPr>
          <w:szCs w:val="24"/>
        </w:rPr>
        <w:t>States</w:t>
      </w:r>
      <w:r w:rsidR="006B7597">
        <w:rPr>
          <w:spacing w:val="-8"/>
          <w:szCs w:val="24"/>
        </w:rPr>
        <w:t xml:space="preserve"> </w:t>
      </w:r>
      <w:r w:rsidR="006B7597">
        <w:rPr>
          <w:szCs w:val="24"/>
        </w:rPr>
        <w:t>mail</w:t>
      </w:r>
      <w:r w:rsidR="006B7597">
        <w:rPr>
          <w:spacing w:val="-8"/>
          <w:szCs w:val="24"/>
        </w:rPr>
        <w:t xml:space="preserve"> </w:t>
      </w:r>
      <w:r w:rsidR="006B7597">
        <w:rPr>
          <w:szCs w:val="24"/>
        </w:rPr>
        <w:t>with</w:t>
      </w:r>
      <w:r w:rsidR="006B7597">
        <w:rPr>
          <w:spacing w:val="-8"/>
          <w:szCs w:val="24"/>
        </w:rPr>
        <w:t xml:space="preserve"> </w:t>
      </w:r>
      <w:r w:rsidR="006B7597">
        <w:rPr>
          <w:szCs w:val="24"/>
        </w:rPr>
        <w:t>first</w:t>
      </w:r>
      <w:r w:rsidR="006B7597">
        <w:rPr>
          <w:spacing w:val="-8"/>
          <w:szCs w:val="24"/>
        </w:rPr>
        <w:t xml:space="preserve"> </w:t>
      </w:r>
      <w:r w:rsidR="006B7597">
        <w:rPr>
          <w:szCs w:val="24"/>
        </w:rPr>
        <w:t>class</w:t>
      </w:r>
      <w:r w:rsidR="006B7597">
        <w:rPr>
          <w:spacing w:val="-8"/>
          <w:szCs w:val="24"/>
        </w:rPr>
        <w:t xml:space="preserve"> </w:t>
      </w:r>
      <w:r w:rsidR="006B7597">
        <w:rPr>
          <w:szCs w:val="24"/>
        </w:rPr>
        <w:t>and</w:t>
      </w:r>
      <w:r w:rsidR="006B7597">
        <w:rPr>
          <w:spacing w:val="-8"/>
          <w:szCs w:val="24"/>
        </w:rPr>
        <w:t xml:space="preserve"> </w:t>
      </w:r>
      <w:r w:rsidR="006B7597">
        <w:rPr>
          <w:szCs w:val="24"/>
        </w:rPr>
        <w:t>certified</w:t>
      </w:r>
      <w:r w:rsidR="006B7597">
        <w:rPr>
          <w:spacing w:val="-8"/>
          <w:szCs w:val="24"/>
        </w:rPr>
        <w:t xml:space="preserve"> </w:t>
      </w:r>
      <w:r w:rsidR="006B7597">
        <w:rPr>
          <w:szCs w:val="24"/>
        </w:rPr>
        <w:t>mail</w:t>
      </w:r>
      <w:r w:rsidR="006B7597">
        <w:rPr>
          <w:spacing w:val="-8"/>
          <w:szCs w:val="24"/>
        </w:rPr>
        <w:t xml:space="preserve"> </w:t>
      </w:r>
      <w:r w:rsidR="006B7597">
        <w:rPr>
          <w:szCs w:val="24"/>
        </w:rPr>
        <w:t>return receipt requested postage fully prepaid and addressed to the parties at the following respective addresses:</w:t>
      </w:r>
    </w:p>
    <w:p w14:paraId="2357F901" w14:textId="77777777" w:rsidR="00C5259A" w:rsidRDefault="00C5259A" w:rsidP="00C5259A">
      <w:pPr>
        <w:autoSpaceDE w:val="0"/>
        <w:autoSpaceDN w:val="0"/>
        <w:spacing w:before="7"/>
        <w:rPr>
          <w:rFonts w:eastAsia="Calibri"/>
          <w:szCs w:val="24"/>
        </w:rPr>
      </w:pPr>
    </w:p>
    <w:p w14:paraId="00F84E65" w14:textId="1CF95C76" w:rsidR="00C5259A" w:rsidRDefault="00C5259A" w:rsidP="00C5259A">
      <w:pPr>
        <w:autoSpaceDE w:val="0"/>
        <w:autoSpaceDN w:val="0"/>
        <w:spacing w:before="1"/>
        <w:ind w:left="1549"/>
        <w:rPr>
          <w:rFonts w:eastAsia="Calibri"/>
          <w:szCs w:val="24"/>
        </w:rPr>
      </w:pPr>
      <w:r>
        <w:rPr>
          <w:rFonts w:eastAsia="Calibri"/>
          <w:szCs w:val="24"/>
          <w:u w:val="single"/>
        </w:rPr>
        <w:t xml:space="preserve">If to </w:t>
      </w:r>
      <w:r w:rsidR="009169B4">
        <w:rPr>
          <w:rFonts w:eastAsia="Calibri"/>
          <w:szCs w:val="24"/>
        </w:rPr>
        <w:t>IG</w:t>
      </w:r>
      <w:r>
        <w:rPr>
          <w:rFonts w:eastAsia="Calibri"/>
          <w:szCs w:val="24"/>
        </w:rPr>
        <w:t>, as follows:</w:t>
      </w:r>
    </w:p>
    <w:p w14:paraId="50E4208D" w14:textId="77777777" w:rsidR="00C5259A" w:rsidRDefault="00C5259A" w:rsidP="00C5259A">
      <w:pPr>
        <w:autoSpaceDE w:val="0"/>
        <w:autoSpaceDN w:val="0"/>
        <w:spacing w:before="7"/>
        <w:rPr>
          <w:rFonts w:eastAsia="Calibri"/>
          <w:szCs w:val="24"/>
        </w:rPr>
      </w:pPr>
    </w:p>
    <w:p w14:paraId="14856AA4" w14:textId="77777777" w:rsidR="006B7597" w:rsidRDefault="00C5259A" w:rsidP="006B7597">
      <w:pPr>
        <w:autoSpaceDE w:val="0"/>
        <w:autoSpaceDN w:val="0"/>
        <w:spacing w:before="7"/>
        <w:rPr>
          <w:rFonts w:eastAsia="Calibri"/>
          <w:szCs w:val="24"/>
        </w:rPr>
      </w:pPr>
      <w:r>
        <w:rPr>
          <w:rFonts w:eastAsia="Calibri"/>
          <w:szCs w:val="24"/>
        </w:rPr>
        <w:tab/>
      </w:r>
      <w:r>
        <w:rPr>
          <w:rFonts w:eastAsia="Calibri"/>
          <w:szCs w:val="24"/>
        </w:rPr>
        <w:tab/>
      </w:r>
      <w:r w:rsidR="006B7597">
        <w:rPr>
          <w:rFonts w:eastAsia="Calibri"/>
          <w:szCs w:val="24"/>
        </w:rPr>
        <w:t>Illinois Generation LLC</w:t>
      </w:r>
      <w:r w:rsidR="006B7597">
        <w:rPr>
          <w:rFonts w:eastAsia="Calibri"/>
          <w:szCs w:val="24"/>
        </w:rPr>
        <w:tab/>
      </w:r>
    </w:p>
    <w:p w14:paraId="5D58D21E" w14:textId="7C47C602" w:rsidR="006B7597" w:rsidRDefault="006B7597" w:rsidP="006B7597">
      <w:pPr>
        <w:autoSpaceDE w:val="0"/>
        <w:autoSpaceDN w:val="0"/>
        <w:rPr>
          <w:rFonts w:eastAsia="Calibri"/>
          <w:szCs w:val="24"/>
        </w:rPr>
      </w:pPr>
      <w:r>
        <w:rPr>
          <w:rFonts w:eastAsia="Calibri"/>
          <w:szCs w:val="24"/>
        </w:rPr>
        <w:tab/>
      </w:r>
      <w:r>
        <w:rPr>
          <w:rFonts w:eastAsia="Calibri"/>
          <w:szCs w:val="24"/>
        </w:rPr>
        <w:tab/>
      </w:r>
      <w:r w:rsidR="0030470F">
        <w:rPr>
          <w:rFonts w:eastAsia="Calibri"/>
          <w:szCs w:val="24"/>
        </w:rPr>
        <w:t>888 Westheimer Road, Suite 350</w:t>
      </w:r>
    </w:p>
    <w:p w14:paraId="3381C01C" w14:textId="688444AB" w:rsidR="006B7597" w:rsidRDefault="006B7597" w:rsidP="006B7597">
      <w:pPr>
        <w:autoSpaceDE w:val="0"/>
        <w:autoSpaceDN w:val="0"/>
        <w:ind w:left="720" w:firstLine="720"/>
        <w:rPr>
          <w:rFonts w:eastAsia="Calibri"/>
          <w:szCs w:val="24"/>
        </w:rPr>
      </w:pPr>
      <w:r>
        <w:rPr>
          <w:rFonts w:eastAsia="Calibri"/>
          <w:szCs w:val="24"/>
        </w:rPr>
        <w:t>Houston, Texas 7700</w:t>
      </w:r>
      <w:r w:rsidR="0030470F">
        <w:rPr>
          <w:rFonts w:eastAsia="Calibri"/>
          <w:szCs w:val="24"/>
        </w:rPr>
        <w:t>6</w:t>
      </w:r>
    </w:p>
    <w:p w14:paraId="02BEF679" w14:textId="77777777" w:rsidR="006B7597" w:rsidRDefault="006B7597" w:rsidP="006B7597">
      <w:pPr>
        <w:autoSpaceDE w:val="0"/>
        <w:autoSpaceDN w:val="0"/>
        <w:ind w:left="720" w:firstLine="720"/>
        <w:rPr>
          <w:rFonts w:eastAsia="Calibri"/>
          <w:szCs w:val="24"/>
        </w:rPr>
      </w:pPr>
    </w:p>
    <w:p w14:paraId="73980168" w14:textId="4EEF0FD0" w:rsidR="006B7597" w:rsidRDefault="006B7597" w:rsidP="006C1189">
      <w:pPr>
        <w:autoSpaceDE w:val="0"/>
        <w:autoSpaceDN w:val="0"/>
        <w:ind w:left="720" w:firstLine="720"/>
        <w:rPr>
          <w:rFonts w:eastAsia="Calibri"/>
          <w:szCs w:val="24"/>
        </w:rPr>
      </w:pPr>
      <w:r>
        <w:rPr>
          <w:rFonts w:eastAsia="Calibri"/>
          <w:szCs w:val="24"/>
        </w:rPr>
        <w:t>with a copy to:</w:t>
      </w:r>
    </w:p>
    <w:p w14:paraId="443E6AFD" w14:textId="77777777" w:rsidR="006C1189" w:rsidRDefault="006C1189" w:rsidP="006C1189">
      <w:pPr>
        <w:autoSpaceDE w:val="0"/>
        <w:autoSpaceDN w:val="0"/>
        <w:ind w:left="720" w:firstLine="720"/>
        <w:rPr>
          <w:rFonts w:eastAsia="Calibri"/>
          <w:szCs w:val="24"/>
        </w:rPr>
      </w:pPr>
    </w:p>
    <w:p w14:paraId="6A0DFEA5" w14:textId="77777777" w:rsidR="006B7597" w:rsidRDefault="006B7597" w:rsidP="006B7597">
      <w:pPr>
        <w:autoSpaceDE w:val="0"/>
        <w:autoSpaceDN w:val="0"/>
        <w:ind w:left="720" w:firstLine="720"/>
        <w:rPr>
          <w:rFonts w:eastAsia="Calibri"/>
          <w:szCs w:val="24"/>
        </w:rPr>
      </w:pPr>
      <w:r>
        <w:rPr>
          <w:rFonts w:eastAsia="Calibri"/>
          <w:szCs w:val="24"/>
        </w:rPr>
        <w:t>Illinois Generation LLC</w:t>
      </w:r>
      <w:r>
        <w:rPr>
          <w:rFonts w:eastAsia="Calibri"/>
          <w:szCs w:val="24"/>
        </w:rPr>
        <w:br/>
      </w:r>
      <w:r>
        <w:rPr>
          <w:rFonts w:eastAsia="Calibri"/>
          <w:szCs w:val="24"/>
        </w:rPr>
        <w:tab/>
        <w:t>c/o Pattern Energy Group LP</w:t>
      </w:r>
      <w:r>
        <w:rPr>
          <w:rFonts w:eastAsia="Calibri"/>
          <w:szCs w:val="24"/>
        </w:rPr>
        <w:br/>
      </w:r>
      <w:r>
        <w:rPr>
          <w:rFonts w:eastAsia="Calibri"/>
          <w:szCs w:val="24"/>
        </w:rPr>
        <w:tab/>
        <w:t>1088 Sansome Street</w:t>
      </w:r>
      <w:r>
        <w:rPr>
          <w:rFonts w:eastAsia="Calibri"/>
          <w:szCs w:val="24"/>
        </w:rPr>
        <w:br/>
      </w:r>
      <w:r>
        <w:rPr>
          <w:rFonts w:eastAsia="Calibri"/>
          <w:szCs w:val="24"/>
        </w:rPr>
        <w:tab/>
        <w:t>San Francisco, CA 94111</w:t>
      </w:r>
    </w:p>
    <w:p w14:paraId="35EEDD4E" w14:textId="77777777" w:rsidR="006B7597" w:rsidRDefault="006B7597" w:rsidP="006B7597">
      <w:pPr>
        <w:autoSpaceDE w:val="0"/>
        <w:autoSpaceDN w:val="0"/>
        <w:ind w:left="720" w:firstLine="720"/>
        <w:rPr>
          <w:rFonts w:eastAsia="Calibri"/>
          <w:szCs w:val="24"/>
        </w:rPr>
      </w:pPr>
      <w:r>
        <w:rPr>
          <w:rFonts w:eastAsia="Calibri"/>
          <w:szCs w:val="24"/>
        </w:rPr>
        <w:t>Attention: General Counsel</w:t>
      </w:r>
      <w:r>
        <w:rPr>
          <w:rFonts w:eastAsia="Calibri"/>
          <w:szCs w:val="24"/>
        </w:rPr>
        <w:br/>
      </w:r>
      <w:r>
        <w:rPr>
          <w:rFonts w:eastAsia="Calibri"/>
          <w:szCs w:val="24"/>
        </w:rPr>
        <w:tab/>
        <w:t>Fax: (415) 362-7900</w:t>
      </w:r>
    </w:p>
    <w:p w14:paraId="27ACB940" w14:textId="77777777" w:rsidR="006B7597" w:rsidRDefault="006B7597" w:rsidP="006B7597">
      <w:pPr>
        <w:autoSpaceDE w:val="0"/>
        <w:autoSpaceDN w:val="0"/>
        <w:ind w:left="720" w:firstLine="720"/>
        <w:rPr>
          <w:rFonts w:eastAsia="Calibri"/>
          <w:szCs w:val="24"/>
        </w:rPr>
      </w:pPr>
      <w:r>
        <w:rPr>
          <w:rFonts w:eastAsia="Calibri"/>
          <w:szCs w:val="24"/>
        </w:rPr>
        <w:t xml:space="preserve">Email: </w:t>
      </w:r>
      <w:hyperlink r:id="rId10" w:history="1">
        <w:r w:rsidRPr="0078410A">
          <w:rPr>
            <w:rStyle w:val="Hyperlink"/>
            <w:rFonts w:eastAsia="Calibri"/>
            <w:szCs w:val="24"/>
          </w:rPr>
          <w:t>generalcounsel@patternenergy.com</w:t>
        </w:r>
      </w:hyperlink>
    </w:p>
    <w:p w14:paraId="34C9EE87" w14:textId="77777777" w:rsidR="006B7597" w:rsidRDefault="006B7597" w:rsidP="006B7597">
      <w:pPr>
        <w:autoSpaceDE w:val="0"/>
        <w:autoSpaceDN w:val="0"/>
        <w:ind w:left="720" w:firstLine="720"/>
        <w:rPr>
          <w:rFonts w:eastAsia="Calibri"/>
          <w:szCs w:val="24"/>
        </w:rPr>
      </w:pPr>
    </w:p>
    <w:p w14:paraId="78D67609" w14:textId="299B503E" w:rsidR="006B7597" w:rsidRDefault="006B7597" w:rsidP="006B7597">
      <w:pPr>
        <w:autoSpaceDE w:val="0"/>
        <w:autoSpaceDN w:val="0"/>
        <w:ind w:left="720" w:firstLine="720"/>
        <w:rPr>
          <w:rFonts w:eastAsia="Calibri"/>
          <w:szCs w:val="24"/>
        </w:rPr>
      </w:pPr>
      <w:r>
        <w:rPr>
          <w:rFonts w:eastAsia="Calibri"/>
          <w:szCs w:val="24"/>
        </w:rPr>
        <w:t>with a copy to:</w:t>
      </w:r>
    </w:p>
    <w:p w14:paraId="46621651" w14:textId="77777777" w:rsidR="006C1189" w:rsidRDefault="006C1189" w:rsidP="006B7597">
      <w:pPr>
        <w:autoSpaceDE w:val="0"/>
        <w:autoSpaceDN w:val="0"/>
        <w:ind w:left="720" w:firstLine="720"/>
        <w:rPr>
          <w:rFonts w:eastAsia="Calibri"/>
          <w:szCs w:val="24"/>
        </w:rPr>
      </w:pPr>
    </w:p>
    <w:p w14:paraId="567B1D52" w14:textId="77777777" w:rsidR="006B7597" w:rsidRDefault="006B7597" w:rsidP="006B7597">
      <w:pPr>
        <w:autoSpaceDE w:val="0"/>
        <w:autoSpaceDN w:val="0"/>
        <w:ind w:left="720" w:firstLine="720"/>
        <w:rPr>
          <w:rFonts w:eastAsia="Calibri"/>
          <w:szCs w:val="24"/>
        </w:rPr>
      </w:pPr>
      <w:r>
        <w:rPr>
          <w:rFonts w:eastAsia="Calibri"/>
          <w:szCs w:val="24"/>
        </w:rPr>
        <w:t>Illinois Generation LLC</w:t>
      </w:r>
      <w:r>
        <w:rPr>
          <w:rFonts w:eastAsia="Calibri"/>
          <w:szCs w:val="24"/>
        </w:rPr>
        <w:br/>
      </w:r>
      <w:r>
        <w:rPr>
          <w:rFonts w:eastAsia="Calibri"/>
          <w:szCs w:val="24"/>
        </w:rPr>
        <w:tab/>
        <w:t xml:space="preserve">c/o </w:t>
      </w:r>
      <w:proofErr w:type="spellStart"/>
      <w:r>
        <w:rPr>
          <w:rFonts w:eastAsia="Calibri"/>
          <w:szCs w:val="24"/>
        </w:rPr>
        <w:t>ConnectGen</w:t>
      </w:r>
      <w:proofErr w:type="spellEnd"/>
      <w:r>
        <w:rPr>
          <w:rFonts w:eastAsia="Calibri"/>
          <w:szCs w:val="24"/>
        </w:rPr>
        <w:t xml:space="preserve"> LLC</w:t>
      </w:r>
    </w:p>
    <w:p w14:paraId="4C20BBEA" w14:textId="77777777" w:rsidR="006B7597" w:rsidRDefault="006B7597" w:rsidP="006B7597">
      <w:pPr>
        <w:autoSpaceDE w:val="0"/>
        <w:autoSpaceDN w:val="0"/>
        <w:ind w:left="720" w:firstLine="720"/>
        <w:rPr>
          <w:rFonts w:eastAsia="Calibri"/>
          <w:szCs w:val="24"/>
        </w:rPr>
      </w:pPr>
      <w:r>
        <w:rPr>
          <w:rFonts w:eastAsia="Calibri"/>
          <w:szCs w:val="24"/>
        </w:rPr>
        <w:t>1001 McKinney Street, Suite 700</w:t>
      </w:r>
      <w:r>
        <w:rPr>
          <w:rFonts w:eastAsia="Calibri"/>
          <w:szCs w:val="24"/>
        </w:rPr>
        <w:tab/>
      </w:r>
    </w:p>
    <w:p w14:paraId="1ED5D3C8" w14:textId="77777777" w:rsidR="006B7597" w:rsidRPr="00E45A1B" w:rsidRDefault="006B7597" w:rsidP="006B7597">
      <w:pPr>
        <w:autoSpaceDE w:val="0"/>
        <w:autoSpaceDN w:val="0"/>
        <w:ind w:left="720" w:firstLine="720"/>
        <w:rPr>
          <w:rFonts w:eastAsia="Calibri"/>
          <w:szCs w:val="24"/>
        </w:rPr>
      </w:pPr>
      <w:r>
        <w:rPr>
          <w:rFonts w:eastAsia="Calibri"/>
          <w:szCs w:val="24"/>
        </w:rPr>
        <w:t xml:space="preserve">Houston, TX </w:t>
      </w:r>
      <w:r w:rsidRPr="00E45A1B">
        <w:rPr>
          <w:rFonts w:eastAsia="Calibri"/>
          <w:szCs w:val="24"/>
        </w:rPr>
        <w:t>77002</w:t>
      </w:r>
    </w:p>
    <w:p w14:paraId="0C2A55FC" w14:textId="77777777" w:rsidR="006B7597" w:rsidRPr="00E45A1B" w:rsidRDefault="006B7597" w:rsidP="006B7597">
      <w:pPr>
        <w:autoSpaceDE w:val="0"/>
        <w:autoSpaceDN w:val="0"/>
        <w:ind w:left="720" w:firstLine="720"/>
        <w:rPr>
          <w:rFonts w:eastAsia="Calibri"/>
          <w:szCs w:val="24"/>
        </w:rPr>
      </w:pPr>
      <w:r w:rsidRPr="00E45A1B">
        <w:rPr>
          <w:rFonts w:eastAsia="Calibri"/>
          <w:szCs w:val="24"/>
        </w:rPr>
        <w:t>Attention: General Counsel</w:t>
      </w:r>
    </w:p>
    <w:p w14:paraId="4F314C1C" w14:textId="77777777" w:rsidR="006B7597" w:rsidRPr="00E45A1B" w:rsidRDefault="006B7597" w:rsidP="006B7597">
      <w:pPr>
        <w:autoSpaceDE w:val="0"/>
        <w:autoSpaceDN w:val="0"/>
        <w:ind w:left="720" w:firstLine="720"/>
        <w:rPr>
          <w:rFonts w:eastAsia="Calibri"/>
          <w:szCs w:val="24"/>
        </w:rPr>
      </w:pPr>
      <w:r w:rsidRPr="00D84DA3">
        <w:rPr>
          <w:color w:val="242424"/>
          <w:szCs w:val="24"/>
          <w:shd w:val="clear" w:color="auto" w:fill="FFFFFF"/>
        </w:rPr>
        <w:t>Email: contractadmin@connectgenllc.com</w:t>
      </w:r>
    </w:p>
    <w:p w14:paraId="77531E72" w14:textId="77777777" w:rsidR="006B7597" w:rsidRDefault="006B7597" w:rsidP="00FC5720">
      <w:pPr>
        <w:autoSpaceDE w:val="0"/>
        <w:autoSpaceDN w:val="0"/>
        <w:ind w:left="720" w:firstLine="720"/>
        <w:rPr>
          <w:rFonts w:eastAsia="Calibri"/>
          <w:szCs w:val="24"/>
          <w:u w:val="single"/>
        </w:rPr>
      </w:pPr>
    </w:p>
    <w:p w14:paraId="1B17ED3A" w14:textId="41D0838A" w:rsidR="00C5259A" w:rsidRDefault="00C5259A" w:rsidP="00FC5720">
      <w:pPr>
        <w:autoSpaceDE w:val="0"/>
        <w:autoSpaceDN w:val="0"/>
        <w:ind w:left="720" w:firstLine="720"/>
        <w:rPr>
          <w:rFonts w:eastAsia="Calibri"/>
          <w:szCs w:val="24"/>
        </w:rPr>
      </w:pPr>
      <w:r>
        <w:rPr>
          <w:rFonts w:eastAsia="Calibri"/>
          <w:szCs w:val="24"/>
          <w:u w:val="single"/>
        </w:rPr>
        <w:t xml:space="preserve">If to Village of </w:t>
      </w:r>
      <w:r w:rsidR="00FC5720">
        <w:rPr>
          <w:u w:val="single"/>
        </w:rPr>
        <w:t>Union Hill</w:t>
      </w:r>
      <w:r>
        <w:rPr>
          <w:rFonts w:eastAsia="Calibri"/>
          <w:szCs w:val="24"/>
        </w:rPr>
        <w:t>, as follows:</w:t>
      </w:r>
    </w:p>
    <w:p w14:paraId="63F3D956" w14:textId="78442775" w:rsidR="00C5259A" w:rsidRDefault="00C5259A" w:rsidP="00C5259A">
      <w:pPr>
        <w:autoSpaceDE w:val="0"/>
        <w:autoSpaceDN w:val="0"/>
        <w:rPr>
          <w:rFonts w:eastAsia="Calibri"/>
          <w:szCs w:val="24"/>
        </w:rPr>
      </w:pPr>
    </w:p>
    <w:p w14:paraId="1CE5A7F6" w14:textId="4AC3E909" w:rsidR="00C5259A" w:rsidRDefault="00717C74" w:rsidP="00FC5720">
      <w:pPr>
        <w:autoSpaceDE w:val="0"/>
        <w:autoSpaceDN w:val="0"/>
        <w:rPr>
          <w:rFonts w:eastAsia="Calibri"/>
          <w:szCs w:val="24"/>
        </w:rPr>
      </w:pPr>
      <w:r>
        <w:rPr>
          <w:rFonts w:eastAsia="Calibri"/>
          <w:szCs w:val="24"/>
        </w:rPr>
        <w:tab/>
      </w:r>
      <w:r>
        <w:rPr>
          <w:rFonts w:eastAsia="Calibri"/>
          <w:szCs w:val="24"/>
        </w:rPr>
        <w:tab/>
      </w:r>
      <w:r w:rsidR="00FC5720" w:rsidRPr="00FC5720">
        <w:rPr>
          <w:rFonts w:eastAsia="Calibri"/>
          <w:szCs w:val="24"/>
          <w:highlight w:val="yellow"/>
        </w:rPr>
        <w:t>[Please Provide]</w:t>
      </w:r>
    </w:p>
    <w:p w14:paraId="58CFCE38" w14:textId="4E467585" w:rsidR="006B7597" w:rsidRDefault="006B7597" w:rsidP="00FC5720">
      <w:pPr>
        <w:autoSpaceDE w:val="0"/>
        <w:autoSpaceDN w:val="0"/>
        <w:rPr>
          <w:rFonts w:eastAsia="Calibri"/>
          <w:szCs w:val="24"/>
        </w:rPr>
      </w:pPr>
      <w:r>
        <w:rPr>
          <w:rFonts w:eastAsia="Calibri"/>
          <w:szCs w:val="24"/>
        </w:rPr>
        <w:tab/>
      </w:r>
      <w:r>
        <w:rPr>
          <w:rFonts w:eastAsia="Calibri"/>
          <w:szCs w:val="24"/>
        </w:rPr>
        <w:tab/>
        <w:t>Fax:</w:t>
      </w:r>
    </w:p>
    <w:p w14:paraId="00173B5F" w14:textId="6FB147A2" w:rsidR="006B7597" w:rsidRDefault="006B7597" w:rsidP="00FC5720">
      <w:pPr>
        <w:autoSpaceDE w:val="0"/>
        <w:autoSpaceDN w:val="0"/>
        <w:rPr>
          <w:rFonts w:eastAsia="Calibri"/>
          <w:szCs w:val="24"/>
        </w:rPr>
      </w:pPr>
      <w:r>
        <w:rPr>
          <w:rFonts w:eastAsia="Calibri"/>
          <w:szCs w:val="24"/>
        </w:rPr>
        <w:tab/>
      </w:r>
      <w:r>
        <w:rPr>
          <w:rFonts w:eastAsia="Calibri"/>
          <w:szCs w:val="24"/>
        </w:rPr>
        <w:tab/>
        <w:t>Email:</w:t>
      </w:r>
    </w:p>
    <w:p w14:paraId="72D8F454" w14:textId="77777777" w:rsidR="00422553" w:rsidRDefault="00422553" w:rsidP="00422553">
      <w:pPr>
        <w:autoSpaceDE w:val="0"/>
        <w:autoSpaceDN w:val="0"/>
        <w:ind w:left="720" w:firstLine="720"/>
        <w:rPr>
          <w:rFonts w:eastAsia="Calibri"/>
          <w:szCs w:val="24"/>
          <w:highlight w:val="yellow"/>
        </w:rPr>
      </w:pPr>
    </w:p>
    <w:p w14:paraId="31695B8A" w14:textId="77777777" w:rsidR="00C5259A" w:rsidRDefault="00C5259A" w:rsidP="00C5259A">
      <w:pPr>
        <w:numPr>
          <w:ilvl w:val="0"/>
          <w:numId w:val="2"/>
        </w:numPr>
        <w:autoSpaceDE w:val="0"/>
        <w:autoSpaceDN w:val="0"/>
        <w:ind w:right="108" w:firstLine="720"/>
        <w:jc w:val="both"/>
        <w:rPr>
          <w:szCs w:val="24"/>
        </w:rPr>
      </w:pPr>
      <w:r>
        <w:rPr>
          <w:b/>
          <w:bCs/>
          <w:szCs w:val="24"/>
          <w:u w:val="single"/>
        </w:rPr>
        <w:t>Headings</w:t>
      </w:r>
      <w:r>
        <w:rPr>
          <w:szCs w:val="24"/>
        </w:rPr>
        <w:t>. The headings of the several paragraphs hereof are for convenience in reference only and shall not be construed to be a part of this</w:t>
      </w:r>
      <w:r>
        <w:rPr>
          <w:spacing w:val="-15"/>
          <w:szCs w:val="24"/>
        </w:rPr>
        <w:t xml:space="preserve"> </w:t>
      </w:r>
      <w:r>
        <w:rPr>
          <w:szCs w:val="24"/>
        </w:rPr>
        <w:t>Agreement.</w:t>
      </w:r>
    </w:p>
    <w:p w14:paraId="31E98870" w14:textId="77777777" w:rsidR="00C5259A" w:rsidRDefault="00C5259A" w:rsidP="00C5259A">
      <w:pPr>
        <w:autoSpaceDE w:val="0"/>
        <w:autoSpaceDN w:val="0"/>
        <w:spacing w:before="4"/>
        <w:rPr>
          <w:rFonts w:eastAsia="Calibri"/>
          <w:szCs w:val="24"/>
        </w:rPr>
      </w:pPr>
    </w:p>
    <w:p w14:paraId="6723F937" w14:textId="77777777" w:rsidR="00C5259A" w:rsidRDefault="00C5259A" w:rsidP="00C5259A">
      <w:pPr>
        <w:numPr>
          <w:ilvl w:val="0"/>
          <w:numId w:val="2"/>
        </w:numPr>
        <w:autoSpaceDE w:val="0"/>
        <w:autoSpaceDN w:val="0"/>
        <w:ind w:right="108" w:firstLine="720"/>
        <w:jc w:val="both"/>
        <w:rPr>
          <w:szCs w:val="24"/>
        </w:rPr>
      </w:pPr>
      <w:r>
        <w:rPr>
          <w:b/>
          <w:bCs/>
          <w:szCs w:val="24"/>
          <w:u w:val="single"/>
        </w:rPr>
        <w:lastRenderedPageBreak/>
        <w:t>Amendment and Binding Effect</w:t>
      </w:r>
      <w:r>
        <w:rPr>
          <w:szCs w:val="24"/>
        </w:rPr>
        <w:t>. This Agreement shall not be modified or amended except in writing signed by the Parties hereto.</w:t>
      </w:r>
    </w:p>
    <w:p w14:paraId="6A1CAC96" w14:textId="77777777" w:rsidR="00C5259A" w:rsidRDefault="00C5259A" w:rsidP="00C5259A">
      <w:pPr>
        <w:autoSpaceDE w:val="0"/>
        <w:autoSpaceDN w:val="0"/>
        <w:spacing w:before="70"/>
        <w:ind w:left="829" w:right="107"/>
        <w:rPr>
          <w:szCs w:val="24"/>
        </w:rPr>
      </w:pPr>
    </w:p>
    <w:p w14:paraId="6915EF20" w14:textId="77777777" w:rsidR="00C5259A" w:rsidRDefault="00C5259A" w:rsidP="00C5259A">
      <w:pPr>
        <w:numPr>
          <w:ilvl w:val="0"/>
          <w:numId w:val="2"/>
        </w:numPr>
        <w:autoSpaceDE w:val="0"/>
        <w:autoSpaceDN w:val="0"/>
        <w:spacing w:before="70"/>
        <w:ind w:right="107" w:firstLine="720"/>
        <w:jc w:val="both"/>
        <w:rPr>
          <w:szCs w:val="24"/>
        </w:rPr>
      </w:pPr>
      <w:r>
        <w:rPr>
          <w:b/>
          <w:bCs/>
          <w:szCs w:val="24"/>
          <w:u w:val="single"/>
        </w:rPr>
        <w:t>Severability</w:t>
      </w:r>
      <w:r>
        <w:rPr>
          <w:szCs w:val="24"/>
        </w:rPr>
        <w:t>.</w:t>
      </w:r>
      <w:r>
        <w:rPr>
          <w:spacing w:val="-16"/>
          <w:szCs w:val="24"/>
        </w:rPr>
        <w:t xml:space="preserve"> </w:t>
      </w:r>
      <w:r>
        <w:rPr>
          <w:szCs w:val="24"/>
        </w:rPr>
        <w:t>Any</w:t>
      </w:r>
      <w:r>
        <w:rPr>
          <w:spacing w:val="-16"/>
          <w:szCs w:val="24"/>
        </w:rPr>
        <w:t xml:space="preserve"> </w:t>
      </w:r>
      <w:r>
        <w:rPr>
          <w:szCs w:val="24"/>
        </w:rPr>
        <w:t>provision</w:t>
      </w:r>
      <w:r>
        <w:rPr>
          <w:spacing w:val="-16"/>
          <w:szCs w:val="24"/>
        </w:rPr>
        <w:t xml:space="preserve"> </w:t>
      </w:r>
      <w:r>
        <w:rPr>
          <w:szCs w:val="24"/>
        </w:rPr>
        <w:t>of</w:t>
      </w:r>
      <w:r>
        <w:rPr>
          <w:spacing w:val="-16"/>
          <w:szCs w:val="24"/>
        </w:rPr>
        <w:t xml:space="preserve"> </w:t>
      </w:r>
      <w:r>
        <w:rPr>
          <w:szCs w:val="24"/>
        </w:rPr>
        <w:t>this</w:t>
      </w:r>
      <w:r>
        <w:rPr>
          <w:spacing w:val="-16"/>
          <w:szCs w:val="24"/>
        </w:rPr>
        <w:t xml:space="preserve"> </w:t>
      </w:r>
      <w:r>
        <w:rPr>
          <w:szCs w:val="24"/>
        </w:rPr>
        <w:t>Agreement</w:t>
      </w:r>
      <w:r>
        <w:rPr>
          <w:spacing w:val="-16"/>
          <w:szCs w:val="24"/>
        </w:rPr>
        <w:t xml:space="preserve"> </w:t>
      </w:r>
      <w:r>
        <w:rPr>
          <w:szCs w:val="24"/>
        </w:rPr>
        <w:t>which</w:t>
      </w:r>
      <w:r>
        <w:rPr>
          <w:spacing w:val="-16"/>
          <w:szCs w:val="24"/>
        </w:rPr>
        <w:t xml:space="preserve"> </w:t>
      </w:r>
      <w:r>
        <w:rPr>
          <w:szCs w:val="24"/>
        </w:rPr>
        <w:t>shall</w:t>
      </w:r>
      <w:r>
        <w:rPr>
          <w:spacing w:val="-16"/>
          <w:szCs w:val="24"/>
        </w:rPr>
        <w:t xml:space="preserve"> </w:t>
      </w:r>
      <w:r>
        <w:rPr>
          <w:szCs w:val="24"/>
        </w:rPr>
        <w:t>prove</w:t>
      </w:r>
      <w:r>
        <w:rPr>
          <w:spacing w:val="-16"/>
          <w:szCs w:val="24"/>
        </w:rPr>
        <w:t xml:space="preserve"> </w:t>
      </w:r>
      <w:r>
        <w:rPr>
          <w:szCs w:val="24"/>
        </w:rPr>
        <w:t>to</w:t>
      </w:r>
      <w:r>
        <w:rPr>
          <w:spacing w:val="-16"/>
          <w:szCs w:val="24"/>
        </w:rPr>
        <w:t xml:space="preserve"> </w:t>
      </w:r>
      <w:r>
        <w:rPr>
          <w:szCs w:val="24"/>
        </w:rPr>
        <w:t>be</w:t>
      </w:r>
      <w:r>
        <w:rPr>
          <w:spacing w:val="-16"/>
          <w:szCs w:val="24"/>
        </w:rPr>
        <w:t xml:space="preserve"> </w:t>
      </w:r>
      <w:r>
        <w:rPr>
          <w:szCs w:val="24"/>
        </w:rPr>
        <w:t>invalid, void, or illegal shall in no way affect, impair or invalidate any other provision hereof and the remaining provisions hereof shall nevertheless remain in full force and</w:t>
      </w:r>
      <w:r>
        <w:rPr>
          <w:spacing w:val="-1"/>
          <w:szCs w:val="24"/>
        </w:rPr>
        <w:t xml:space="preserve"> </w:t>
      </w:r>
      <w:r>
        <w:rPr>
          <w:szCs w:val="24"/>
        </w:rPr>
        <w:t>effect.</w:t>
      </w:r>
    </w:p>
    <w:p w14:paraId="09838967" w14:textId="77777777" w:rsidR="00C5259A" w:rsidRDefault="00C5259A" w:rsidP="00C5259A">
      <w:pPr>
        <w:autoSpaceDE w:val="0"/>
        <w:autoSpaceDN w:val="0"/>
        <w:spacing w:before="7"/>
        <w:rPr>
          <w:rFonts w:eastAsia="Calibri"/>
          <w:szCs w:val="24"/>
        </w:rPr>
      </w:pPr>
    </w:p>
    <w:p w14:paraId="163AE1AD" w14:textId="7B806E50" w:rsidR="00C5259A" w:rsidRDefault="00C5259A" w:rsidP="00C5259A">
      <w:pPr>
        <w:numPr>
          <w:ilvl w:val="0"/>
          <w:numId w:val="2"/>
        </w:numPr>
        <w:autoSpaceDE w:val="0"/>
        <w:autoSpaceDN w:val="0"/>
        <w:ind w:right="107" w:firstLine="720"/>
        <w:jc w:val="both"/>
        <w:rPr>
          <w:szCs w:val="24"/>
        </w:rPr>
      </w:pPr>
      <w:r>
        <w:rPr>
          <w:b/>
          <w:bCs/>
          <w:szCs w:val="24"/>
          <w:u w:val="single"/>
        </w:rPr>
        <w:t>Jurisdiction</w:t>
      </w:r>
      <w:r>
        <w:rPr>
          <w:szCs w:val="24"/>
        </w:rPr>
        <w:t xml:space="preserve">. This Agreement shall be deemed to have been entered into in the State of Illinois, and all questions concerning the validity, interpretation, or performance of any of its terms or provisions or of any rights or obligation of the parties hereto, shall be governed by and resolved in accordance with the laws of the State of Illinois.  Any lawsuit arising from this Agreement shall be filed in the Circuit Court for the </w:t>
      </w:r>
      <w:r w:rsidR="009C249E">
        <w:rPr>
          <w:szCs w:val="24"/>
        </w:rPr>
        <w:t>Twenty-First</w:t>
      </w:r>
      <w:r>
        <w:rPr>
          <w:szCs w:val="24"/>
        </w:rPr>
        <w:t xml:space="preserve"> Judicial Circuit in </w:t>
      </w:r>
      <w:r w:rsidR="009C249E">
        <w:rPr>
          <w:szCs w:val="24"/>
        </w:rPr>
        <w:t xml:space="preserve">Kankakee </w:t>
      </w:r>
      <w:r>
        <w:rPr>
          <w:szCs w:val="24"/>
        </w:rPr>
        <w:t>County,</w:t>
      </w:r>
      <w:r>
        <w:rPr>
          <w:spacing w:val="-1"/>
          <w:szCs w:val="24"/>
        </w:rPr>
        <w:t xml:space="preserve"> </w:t>
      </w:r>
      <w:r>
        <w:rPr>
          <w:szCs w:val="24"/>
        </w:rPr>
        <w:t>Illinois or in the United States District Court for the Central District of Illinois.</w:t>
      </w:r>
    </w:p>
    <w:p w14:paraId="6BF07898" w14:textId="77777777" w:rsidR="00C5259A" w:rsidRDefault="00C5259A" w:rsidP="00C5259A">
      <w:pPr>
        <w:autoSpaceDE w:val="0"/>
        <w:autoSpaceDN w:val="0"/>
        <w:ind w:left="829" w:right="107"/>
        <w:jc w:val="both"/>
        <w:rPr>
          <w:szCs w:val="24"/>
        </w:rPr>
      </w:pPr>
    </w:p>
    <w:p w14:paraId="034F5BC1" w14:textId="1241587E" w:rsidR="00C5259A" w:rsidRDefault="00C5259A" w:rsidP="00C5259A">
      <w:pPr>
        <w:pStyle w:val="p6"/>
        <w:numPr>
          <w:ilvl w:val="0"/>
          <w:numId w:val="2"/>
        </w:numPr>
        <w:tabs>
          <w:tab w:val="clear" w:pos="1340"/>
          <w:tab w:val="left" w:pos="720"/>
        </w:tabs>
        <w:spacing w:line="260" w:lineRule="exact"/>
        <w:ind w:left="0" w:firstLine="720"/>
        <w:rPr>
          <w:szCs w:val="24"/>
        </w:rPr>
      </w:pPr>
      <w:r>
        <w:rPr>
          <w:b/>
          <w:bCs/>
          <w:szCs w:val="24"/>
          <w:u w:val="single"/>
        </w:rPr>
        <w:t>Assignment</w:t>
      </w:r>
      <w:r>
        <w:rPr>
          <w:szCs w:val="24"/>
        </w:rPr>
        <w:t xml:space="preserve">.  </w:t>
      </w:r>
      <w:r w:rsidR="009169B4">
        <w:rPr>
          <w:szCs w:val="24"/>
        </w:rPr>
        <w:t>IG</w:t>
      </w:r>
      <w:r>
        <w:rPr>
          <w:szCs w:val="24"/>
        </w:rPr>
        <w:t xml:space="preserve"> shall have the right at any time, without need for the Village’s consent or approval, to assign or convey all or any portion of this Agreement to an assignee or assignees, on an exclusive or nonexclusive basis.  Upon such assignment, </w:t>
      </w:r>
      <w:r w:rsidR="009169B4">
        <w:rPr>
          <w:rFonts w:eastAsia="Calibri"/>
          <w:szCs w:val="24"/>
        </w:rPr>
        <w:t>IG</w:t>
      </w:r>
      <w:r>
        <w:rPr>
          <w:szCs w:val="24"/>
        </w:rPr>
        <w:t xml:space="preserve"> shall be released from its obligations under this Agreement, which obligations shall thereafter be the obligation of the assignee.   </w:t>
      </w:r>
      <w:r w:rsidR="009169B4">
        <w:rPr>
          <w:rFonts w:eastAsia="Calibri"/>
          <w:szCs w:val="24"/>
        </w:rPr>
        <w:t>IG</w:t>
      </w:r>
      <w:r w:rsidR="009169B4">
        <w:rPr>
          <w:szCs w:val="24"/>
        </w:rPr>
        <w:t xml:space="preserve"> </w:t>
      </w:r>
      <w:r>
        <w:rPr>
          <w:szCs w:val="24"/>
        </w:rPr>
        <w:t>shall have the right at any time, without need for the Village’s consent or approval, to mortgage or collaterally assign all or any part of its interest in the Agreement and its rights under the Agreement to any entity (a “</w:t>
      </w:r>
      <w:r>
        <w:rPr>
          <w:b/>
          <w:bCs/>
          <w:szCs w:val="24"/>
        </w:rPr>
        <w:t>Lender</w:t>
      </w:r>
      <w:r>
        <w:rPr>
          <w:szCs w:val="24"/>
        </w:rPr>
        <w:t xml:space="preserve">”) without the consent or approval of the Village; provided, however, that </w:t>
      </w:r>
      <w:r w:rsidR="009169B4">
        <w:rPr>
          <w:szCs w:val="24"/>
        </w:rPr>
        <w:t>IG</w:t>
      </w:r>
      <w:r w:rsidR="008126A6">
        <w:rPr>
          <w:szCs w:val="24"/>
        </w:rPr>
        <w:t xml:space="preserve"> </w:t>
      </w:r>
      <w:r>
        <w:rPr>
          <w:szCs w:val="24"/>
        </w:rPr>
        <w:t xml:space="preserve">shall provide Notice of its mortgage or collateral assignment to Village with contact information for the Lender.  Any Lender will have no obligations under this Agreement until such time as it exercises its rights to acquire </w:t>
      </w:r>
      <w:r w:rsidR="009169B4">
        <w:rPr>
          <w:rFonts w:eastAsia="Calibri"/>
          <w:szCs w:val="24"/>
        </w:rPr>
        <w:t>IG</w:t>
      </w:r>
      <w:r>
        <w:rPr>
          <w:szCs w:val="24"/>
        </w:rPr>
        <w:t xml:space="preserve">’s interest subject to the lien of Lender’s mortgage by foreclosure or otherwise or assumes the obligations of </w:t>
      </w:r>
      <w:r w:rsidR="009169B4">
        <w:rPr>
          <w:rFonts w:eastAsia="Calibri"/>
          <w:szCs w:val="24"/>
        </w:rPr>
        <w:t>IG</w:t>
      </w:r>
      <w:r>
        <w:rPr>
          <w:szCs w:val="24"/>
        </w:rPr>
        <w:t xml:space="preserve"> under this Agreement.  So long as any mortgage with a Lender remains in effect, this Agreement shall not be modified, and the Village shall not accept a termination or release of this Agreement, without the prior </w:t>
      </w:r>
      <w:r w:rsidR="006B7597">
        <w:rPr>
          <w:szCs w:val="24"/>
        </w:rPr>
        <w:t xml:space="preserve">written </w:t>
      </w:r>
      <w:r>
        <w:rPr>
          <w:szCs w:val="24"/>
        </w:rPr>
        <w:t xml:space="preserve">consent of all Lenders.  The Village, upon providing </w:t>
      </w:r>
      <w:r w:rsidR="009169B4">
        <w:rPr>
          <w:rFonts w:eastAsia="Calibri"/>
          <w:szCs w:val="24"/>
        </w:rPr>
        <w:t>IG</w:t>
      </w:r>
      <w:r>
        <w:rPr>
          <w:szCs w:val="24"/>
        </w:rPr>
        <w:t xml:space="preserve"> any notice of default under this Agreement, shall at the same time provide a copy of such notice to each Lender. The Village shall accept any performance by or at the instigation of any such Lender as if the same had been done by </w:t>
      </w:r>
      <w:r w:rsidR="009169B4">
        <w:rPr>
          <w:rFonts w:eastAsia="Calibri"/>
          <w:szCs w:val="24"/>
        </w:rPr>
        <w:t>IG</w:t>
      </w:r>
      <w:r>
        <w:rPr>
          <w:szCs w:val="24"/>
        </w:rPr>
        <w:t xml:space="preserve"> (but no Lender shall have any obligation to remedy or cause the remedy of any default).  All the terms, conditions, covenants and other provisions contained in this Agreement, including benefits and burdens, shall be binding upon the Village so long as the Village remains an incorporated municipality in the State of Illinois and shall inure to the benefit of and be enforceable by the Village and </w:t>
      </w:r>
      <w:r w:rsidR="009169B4">
        <w:rPr>
          <w:szCs w:val="24"/>
        </w:rPr>
        <w:t>IG</w:t>
      </w:r>
      <w:r>
        <w:rPr>
          <w:szCs w:val="24"/>
        </w:rPr>
        <w:t>, and their respective heirs, successors and assigns.</w:t>
      </w:r>
    </w:p>
    <w:p w14:paraId="167FAA65" w14:textId="77777777" w:rsidR="00C5259A" w:rsidRDefault="00C5259A" w:rsidP="00C5259A">
      <w:pPr>
        <w:pStyle w:val="p6"/>
        <w:tabs>
          <w:tab w:val="clear" w:pos="1340"/>
          <w:tab w:val="left" w:pos="720"/>
        </w:tabs>
        <w:spacing w:line="260" w:lineRule="exact"/>
        <w:ind w:left="720"/>
        <w:rPr>
          <w:szCs w:val="24"/>
        </w:rPr>
      </w:pPr>
    </w:p>
    <w:p w14:paraId="3AB8AFC6" w14:textId="77777777" w:rsidR="00C5259A" w:rsidRDefault="00C5259A" w:rsidP="00C5259A">
      <w:pPr>
        <w:pStyle w:val="p6"/>
        <w:numPr>
          <w:ilvl w:val="0"/>
          <w:numId w:val="2"/>
        </w:numPr>
        <w:tabs>
          <w:tab w:val="clear" w:pos="1340"/>
          <w:tab w:val="left" w:pos="720"/>
        </w:tabs>
        <w:spacing w:line="260" w:lineRule="exact"/>
        <w:ind w:left="0" w:firstLine="720"/>
        <w:rPr>
          <w:szCs w:val="24"/>
        </w:rPr>
      </w:pPr>
      <w:r>
        <w:rPr>
          <w:b/>
          <w:bCs/>
          <w:szCs w:val="24"/>
          <w:u w:val="single"/>
        </w:rPr>
        <w:t>Opportunity for Legal Counsel and No Drafting Presumption</w:t>
      </w:r>
      <w:r>
        <w:rPr>
          <w:szCs w:val="24"/>
        </w:rPr>
        <w:t>.  Each Party acknowledges having (a) had the opportunity to obtain its own independent legal advice with respect to this Agreement and the transactions contemplated hereby, and (b) sought such legal advice to the fullest extent deemed necessary by each Party prior to its execution and delivery.  There will be no presumption of resolution of any ambiguity in this Agreement in favor of either of the Parties.  The execution, delivery and performance by the Parties of this Agreement has been duly authorized by all necessary action and there are no approvals, authorizations, consents, or other actions necessary to authorize either Party’s execution and delivery of this Agreement.</w:t>
      </w:r>
    </w:p>
    <w:p w14:paraId="5A3C098F" w14:textId="77777777" w:rsidR="00C5259A" w:rsidRDefault="00C5259A" w:rsidP="00C5259A">
      <w:pPr>
        <w:pStyle w:val="p6"/>
        <w:tabs>
          <w:tab w:val="clear" w:pos="1340"/>
          <w:tab w:val="left" w:pos="720"/>
        </w:tabs>
        <w:spacing w:line="260" w:lineRule="exact"/>
        <w:ind w:left="720"/>
        <w:rPr>
          <w:szCs w:val="24"/>
        </w:rPr>
      </w:pPr>
    </w:p>
    <w:p w14:paraId="4C47897E" w14:textId="77777777" w:rsidR="00C5259A" w:rsidRDefault="00C5259A" w:rsidP="00C5259A">
      <w:pPr>
        <w:pStyle w:val="p6"/>
        <w:numPr>
          <w:ilvl w:val="0"/>
          <w:numId w:val="2"/>
        </w:numPr>
        <w:tabs>
          <w:tab w:val="clear" w:pos="1340"/>
          <w:tab w:val="left" w:pos="720"/>
        </w:tabs>
        <w:spacing w:line="260" w:lineRule="exact"/>
        <w:ind w:left="0" w:firstLine="720"/>
        <w:rPr>
          <w:szCs w:val="24"/>
        </w:rPr>
      </w:pPr>
      <w:r>
        <w:rPr>
          <w:b/>
          <w:bCs/>
          <w:szCs w:val="24"/>
          <w:u w:val="single"/>
        </w:rPr>
        <w:t>Counterparts; Facsimile and PDF Delivery</w:t>
      </w:r>
      <w:r>
        <w:rPr>
          <w:szCs w:val="24"/>
        </w:rPr>
        <w:t xml:space="preserve">.  This Agreement may be executed in one or more counterparts, each of which so executed shall be deemed to be an original and such </w:t>
      </w:r>
      <w:r>
        <w:rPr>
          <w:szCs w:val="24"/>
        </w:rPr>
        <w:lastRenderedPageBreak/>
        <w:t>counterparts together shall constitute one and the same instrument.  This Agreement may be delivered by facsimile or by PDF file and upon such delivery the facsimile or PDF signature shall have the same force and effect as an original signature.</w:t>
      </w:r>
    </w:p>
    <w:p w14:paraId="6F7278BE" w14:textId="77777777" w:rsidR="00C5259A" w:rsidRDefault="00C5259A" w:rsidP="00C5259A">
      <w:pPr>
        <w:autoSpaceDE w:val="0"/>
        <w:autoSpaceDN w:val="0"/>
        <w:ind w:right="108"/>
        <w:jc w:val="both"/>
        <w:rPr>
          <w:rFonts w:eastAsia="Calibri"/>
          <w:szCs w:val="24"/>
        </w:rPr>
      </w:pPr>
    </w:p>
    <w:p w14:paraId="158F064A" w14:textId="1335A6EF" w:rsidR="00C5259A" w:rsidRDefault="00C5259A" w:rsidP="00C5259A">
      <w:pPr>
        <w:autoSpaceDE w:val="0"/>
        <w:autoSpaceDN w:val="0"/>
        <w:spacing w:before="4"/>
        <w:jc w:val="both"/>
        <w:rPr>
          <w:szCs w:val="24"/>
        </w:rPr>
      </w:pPr>
      <w:r>
        <w:rPr>
          <w:szCs w:val="24"/>
          <w:lang w:val="en-CA"/>
        </w:rPr>
        <w:tab/>
        <w:t>IN WITNESS WHEREOF, t</w:t>
      </w:r>
      <w:r>
        <w:rPr>
          <w:szCs w:val="24"/>
        </w:rPr>
        <w:t xml:space="preserve">he parties hereto, acting by and through their duly authorized officers under authority duly granted by their respective governing bodies, have caused this Agreement to be executed, which will be effective and binding upon the parties only as of the date that both parties have executed this Agreement.  </w:t>
      </w:r>
    </w:p>
    <w:p w14:paraId="0C51E902" w14:textId="3D649E76" w:rsidR="009169B4" w:rsidRDefault="009169B4" w:rsidP="00C5259A">
      <w:pPr>
        <w:autoSpaceDE w:val="0"/>
        <w:autoSpaceDN w:val="0"/>
        <w:spacing w:before="4"/>
        <w:jc w:val="both"/>
        <w:rPr>
          <w:szCs w:val="24"/>
        </w:rPr>
      </w:pPr>
    </w:p>
    <w:p w14:paraId="581FD933" w14:textId="414DFFF8" w:rsidR="009169B4" w:rsidRDefault="009169B4" w:rsidP="009169B4">
      <w:pPr>
        <w:autoSpaceDE w:val="0"/>
        <w:autoSpaceDN w:val="0"/>
        <w:spacing w:before="4"/>
        <w:jc w:val="center"/>
        <w:rPr>
          <w:i/>
          <w:iCs/>
          <w:szCs w:val="24"/>
        </w:rPr>
      </w:pPr>
      <w:r>
        <w:rPr>
          <w:i/>
          <w:iCs/>
          <w:szCs w:val="24"/>
        </w:rPr>
        <w:t>(Signature page to follow)</w:t>
      </w:r>
      <w:r>
        <w:rPr>
          <w:i/>
          <w:iCs/>
          <w:szCs w:val="24"/>
        </w:rPr>
        <w:br w:type="page"/>
      </w:r>
    </w:p>
    <w:p w14:paraId="686196AC" w14:textId="77777777" w:rsidR="009169B4" w:rsidRPr="009169B4" w:rsidRDefault="009169B4" w:rsidP="009169B4">
      <w:pPr>
        <w:autoSpaceDE w:val="0"/>
        <w:autoSpaceDN w:val="0"/>
        <w:spacing w:before="4"/>
        <w:jc w:val="center"/>
        <w:rPr>
          <w:rFonts w:eastAsia="Calibri"/>
          <w:i/>
          <w:iCs/>
          <w:szCs w:val="24"/>
        </w:rPr>
      </w:pPr>
    </w:p>
    <w:p w14:paraId="2AF102B3" w14:textId="77777777" w:rsidR="00C5259A" w:rsidRDefault="00C5259A" w:rsidP="00C5259A">
      <w:pPr>
        <w:autoSpaceDE w:val="0"/>
        <w:autoSpaceDN w:val="0"/>
        <w:spacing w:before="4"/>
        <w:rPr>
          <w:rFonts w:eastAsia="Calibri"/>
          <w:szCs w:val="24"/>
        </w:rPr>
      </w:pPr>
    </w:p>
    <w:p w14:paraId="7B01613E" w14:textId="77777777" w:rsidR="00C5259A" w:rsidRDefault="00C5259A" w:rsidP="00C5259A">
      <w:pPr>
        <w:autoSpaceDE w:val="0"/>
        <w:autoSpaceDN w:val="0"/>
        <w:spacing w:before="4"/>
        <w:rPr>
          <w:rFonts w:eastAsia="Calibri"/>
          <w:szCs w:val="24"/>
        </w:rPr>
      </w:pPr>
    </w:p>
    <w:p w14:paraId="3DDEEA0B" w14:textId="49EA8FBD" w:rsidR="00420D95" w:rsidRDefault="009169B4" w:rsidP="00420D95">
      <w:pPr>
        <w:autoSpaceDE w:val="0"/>
        <w:autoSpaceDN w:val="0"/>
        <w:spacing w:before="4"/>
        <w:rPr>
          <w:rFonts w:eastAsia="Calibri"/>
          <w:b/>
          <w:bCs/>
          <w:szCs w:val="24"/>
        </w:rPr>
      </w:pPr>
      <w:r>
        <w:rPr>
          <w:rFonts w:eastAsia="Calibri"/>
          <w:b/>
          <w:bCs/>
          <w:szCs w:val="24"/>
        </w:rPr>
        <w:t>ILLINOIS GENERATION</w:t>
      </w:r>
      <w:r w:rsidR="00420D95">
        <w:rPr>
          <w:rFonts w:eastAsia="Calibri"/>
          <w:b/>
          <w:bCs/>
          <w:szCs w:val="24"/>
        </w:rPr>
        <w:t xml:space="preserve"> LLC</w:t>
      </w:r>
    </w:p>
    <w:p w14:paraId="2BC58F19" w14:textId="77777777" w:rsidR="00420D95" w:rsidRDefault="00420D95" w:rsidP="00420D95">
      <w:pPr>
        <w:autoSpaceDE w:val="0"/>
        <w:autoSpaceDN w:val="0"/>
        <w:spacing w:before="4"/>
        <w:rPr>
          <w:rFonts w:eastAsia="Calibri"/>
          <w:szCs w:val="24"/>
        </w:rPr>
      </w:pPr>
    </w:p>
    <w:p w14:paraId="550F8986" w14:textId="77777777" w:rsidR="00420D95" w:rsidRDefault="00420D95" w:rsidP="00420D95">
      <w:pPr>
        <w:autoSpaceDE w:val="0"/>
        <w:autoSpaceDN w:val="0"/>
        <w:spacing w:before="4"/>
        <w:rPr>
          <w:rFonts w:eastAsia="Calibri"/>
          <w:szCs w:val="24"/>
        </w:rPr>
      </w:pPr>
    </w:p>
    <w:p w14:paraId="501BB28B" w14:textId="77777777" w:rsidR="00420D95" w:rsidRDefault="00420D95" w:rsidP="00420D95">
      <w:pPr>
        <w:autoSpaceDE w:val="0"/>
        <w:autoSpaceDN w:val="0"/>
        <w:spacing w:before="4"/>
        <w:rPr>
          <w:rFonts w:eastAsia="Calibri"/>
          <w:szCs w:val="24"/>
        </w:rPr>
      </w:pPr>
      <w:r>
        <w:rPr>
          <w:rFonts w:eastAsia="Calibri"/>
          <w:szCs w:val="24"/>
        </w:rPr>
        <w:t xml:space="preserve">By: </w:t>
      </w:r>
      <w:r>
        <w:rPr>
          <w:rFonts w:eastAsia="Calibri"/>
          <w:szCs w:val="24"/>
        </w:rPr>
        <w:tab/>
        <w:t xml:space="preserve">____________________________________        </w:t>
      </w:r>
      <w:r>
        <w:rPr>
          <w:rFonts w:eastAsia="Calibri"/>
          <w:szCs w:val="24"/>
        </w:rPr>
        <w:tab/>
        <w:t>_______________________</w:t>
      </w:r>
    </w:p>
    <w:p w14:paraId="519D68AB" w14:textId="77777777" w:rsidR="00420D95" w:rsidRDefault="00420D95" w:rsidP="00420D95">
      <w:pPr>
        <w:autoSpaceDN w:val="0"/>
        <w:jc w:val="both"/>
        <w:rPr>
          <w:rFonts w:eastAsia="Calibri"/>
          <w:szCs w:val="24"/>
        </w:rPr>
      </w:pPr>
      <w:r>
        <w:rPr>
          <w:rFonts w:eastAsia="Calibri"/>
          <w:szCs w:val="24"/>
        </w:rPr>
        <w:t>Print:</w:t>
      </w:r>
      <w:r>
        <w:rPr>
          <w:rFonts w:eastAsia="Calibri"/>
          <w:szCs w:val="24"/>
        </w:rPr>
        <w:tab/>
      </w:r>
      <w:r>
        <w:rPr>
          <w:rFonts w:eastAsia="Calibri"/>
          <w:szCs w:val="24"/>
          <w:u w:val="single"/>
        </w:rPr>
        <w:tab/>
      </w:r>
      <w:r>
        <w:rPr>
          <w:rFonts w:eastAsia="Calibri"/>
          <w:szCs w:val="24"/>
          <w:u w:val="single"/>
        </w:rPr>
        <w:tab/>
      </w:r>
      <w:r>
        <w:rPr>
          <w:rFonts w:eastAsia="Calibri"/>
          <w:szCs w:val="24"/>
          <w:u w:val="single"/>
        </w:rPr>
        <w:tab/>
      </w:r>
      <w:r>
        <w:rPr>
          <w:rFonts w:eastAsia="Calibri"/>
          <w:szCs w:val="24"/>
          <w:u w:val="single"/>
        </w:rPr>
        <w:tab/>
      </w:r>
      <w:r>
        <w:rPr>
          <w:rFonts w:eastAsia="Calibri"/>
          <w:szCs w:val="24"/>
          <w:u w:val="single"/>
        </w:rPr>
        <w:tab/>
      </w:r>
      <w:r>
        <w:rPr>
          <w:rFonts w:eastAsia="Calibri"/>
          <w:szCs w:val="24"/>
          <w:u w:val="single"/>
        </w:rPr>
        <w:tab/>
      </w:r>
      <w:r>
        <w:rPr>
          <w:rFonts w:eastAsia="Calibri"/>
          <w:szCs w:val="24"/>
        </w:rPr>
        <w:tab/>
        <w:t>Date</w:t>
      </w:r>
    </w:p>
    <w:p w14:paraId="1EC550B9" w14:textId="77777777" w:rsidR="00420D95" w:rsidRPr="00E20415" w:rsidRDefault="00420D95" w:rsidP="00420D95">
      <w:pPr>
        <w:autoSpaceDE w:val="0"/>
        <w:autoSpaceDN w:val="0"/>
        <w:spacing w:before="4"/>
        <w:rPr>
          <w:rFonts w:eastAsia="Calibri"/>
          <w:szCs w:val="24"/>
          <w:u w:val="single"/>
        </w:rPr>
      </w:pPr>
      <w:r>
        <w:rPr>
          <w:rFonts w:eastAsia="Calibri"/>
          <w:szCs w:val="24"/>
        </w:rPr>
        <w:t xml:space="preserve">Title: </w:t>
      </w:r>
      <w:r>
        <w:rPr>
          <w:rFonts w:eastAsia="Calibri"/>
          <w:szCs w:val="24"/>
        </w:rPr>
        <w:tab/>
        <w:t>_____________</w:t>
      </w:r>
      <w:r>
        <w:rPr>
          <w:rFonts w:eastAsia="Calibri"/>
          <w:szCs w:val="24"/>
          <w:u w:val="single"/>
        </w:rPr>
        <w:tab/>
      </w:r>
      <w:r>
        <w:rPr>
          <w:rFonts w:eastAsia="Calibri"/>
          <w:szCs w:val="24"/>
          <w:u w:val="single"/>
        </w:rPr>
        <w:tab/>
      </w:r>
      <w:r>
        <w:rPr>
          <w:rFonts w:eastAsia="Calibri"/>
          <w:szCs w:val="24"/>
          <w:u w:val="single"/>
        </w:rPr>
        <w:tab/>
      </w:r>
      <w:r>
        <w:rPr>
          <w:rFonts w:eastAsia="Calibri"/>
          <w:szCs w:val="24"/>
          <w:u w:val="single"/>
        </w:rPr>
        <w:tab/>
      </w:r>
    </w:p>
    <w:p w14:paraId="520CB527" w14:textId="385035DB" w:rsidR="00C5259A" w:rsidRDefault="00C5259A" w:rsidP="00C5259A">
      <w:pPr>
        <w:autoSpaceDE w:val="0"/>
        <w:autoSpaceDN w:val="0"/>
        <w:spacing w:before="4"/>
        <w:rPr>
          <w:rFonts w:eastAsia="Calibri"/>
          <w:szCs w:val="24"/>
        </w:rPr>
      </w:pPr>
    </w:p>
    <w:p w14:paraId="761C6950" w14:textId="77777777" w:rsidR="006B7597" w:rsidRDefault="006B7597" w:rsidP="006B7597">
      <w:pPr>
        <w:autoSpaceDE w:val="0"/>
        <w:autoSpaceDN w:val="0"/>
        <w:spacing w:before="4"/>
        <w:rPr>
          <w:rFonts w:eastAsia="Calibri"/>
          <w:szCs w:val="24"/>
        </w:rPr>
      </w:pPr>
      <w:r>
        <w:rPr>
          <w:rFonts w:eastAsia="Calibri"/>
          <w:szCs w:val="24"/>
        </w:rPr>
        <w:t xml:space="preserve">By: </w:t>
      </w:r>
      <w:r>
        <w:rPr>
          <w:rFonts w:eastAsia="Calibri"/>
          <w:szCs w:val="24"/>
        </w:rPr>
        <w:tab/>
        <w:t xml:space="preserve">____________________________________        </w:t>
      </w:r>
      <w:r>
        <w:rPr>
          <w:rFonts w:eastAsia="Calibri"/>
          <w:szCs w:val="24"/>
        </w:rPr>
        <w:tab/>
        <w:t>_______________________</w:t>
      </w:r>
    </w:p>
    <w:p w14:paraId="3B0112D5" w14:textId="77777777" w:rsidR="006B7597" w:rsidRDefault="006B7597" w:rsidP="006B7597">
      <w:pPr>
        <w:autoSpaceDN w:val="0"/>
        <w:jc w:val="both"/>
        <w:rPr>
          <w:rFonts w:eastAsia="Calibri"/>
          <w:szCs w:val="24"/>
        </w:rPr>
      </w:pPr>
      <w:r>
        <w:rPr>
          <w:rFonts w:eastAsia="Calibri"/>
          <w:szCs w:val="24"/>
        </w:rPr>
        <w:t>Print:</w:t>
      </w:r>
      <w:r>
        <w:rPr>
          <w:rFonts w:eastAsia="Calibri"/>
          <w:szCs w:val="24"/>
        </w:rPr>
        <w:tab/>
      </w:r>
      <w:r>
        <w:rPr>
          <w:rFonts w:eastAsia="Calibri"/>
          <w:szCs w:val="24"/>
          <w:u w:val="single"/>
        </w:rPr>
        <w:tab/>
      </w:r>
      <w:r>
        <w:rPr>
          <w:rFonts w:eastAsia="Calibri"/>
          <w:szCs w:val="24"/>
          <w:u w:val="single"/>
        </w:rPr>
        <w:tab/>
      </w:r>
      <w:r>
        <w:rPr>
          <w:rFonts w:eastAsia="Calibri"/>
          <w:szCs w:val="24"/>
          <w:u w:val="single"/>
        </w:rPr>
        <w:tab/>
      </w:r>
      <w:r>
        <w:rPr>
          <w:rFonts w:eastAsia="Calibri"/>
          <w:szCs w:val="24"/>
          <w:u w:val="single"/>
        </w:rPr>
        <w:tab/>
      </w:r>
      <w:r>
        <w:rPr>
          <w:rFonts w:eastAsia="Calibri"/>
          <w:szCs w:val="24"/>
          <w:u w:val="single"/>
        </w:rPr>
        <w:tab/>
      </w:r>
      <w:r>
        <w:rPr>
          <w:rFonts w:eastAsia="Calibri"/>
          <w:szCs w:val="24"/>
          <w:u w:val="single"/>
        </w:rPr>
        <w:tab/>
      </w:r>
      <w:r>
        <w:rPr>
          <w:rFonts w:eastAsia="Calibri"/>
          <w:szCs w:val="24"/>
        </w:rPr>
        <w:tab/>
        <w:t>Date</w:t>
      </w:r>
    </w:p>
    <w:p w14:paraId="333C3718" w14:textId="77777777" w:rsidR="006B7597" w:rsidRPr="00E20415" w:rsidRDefault="006B7597" w:rsidP="006B7597">
      <w:pPr>
        <w:autoSpaceDE w:val="0"/>
        <w:autoSpaceDN w:val="0"/>
        <w:spacing w:before="4"/>
        <w:rPr>
          <w:rFonts w:eastAsia="Calibri"/>
          <w:szCs w:val="24"/>
          <w:u w:val="single"/>
        </w:rPr>
      </w:pPr>
      <w:r>
        <w:rPr>
          <w:rFonts w:eastAsia="Calibri"/>
          <w:szCs w:val="24"/>
        </w:rPr>
        <w:t xml:space="preserve">Title: </w:t>
      </w:r>
      <w:r>
        <w:rPr>
          <w:rFonts w:eastAsia="Calibri"/>
          <w:szCs w:val="24"/>
        </w:rPr>
        <w:tab/>
        <w:t>_____________</w:t>
      </w:r>
      <w:r>
        <w:rPr>
          <w:rFonts w:eastAsia="Calibri"/>
          <w:szCs w:val="24"/>
          <w:u w:val="single"/>
        </w:rPr>
        <w:tab/>
      </w:r>
      <w:r>
        <w:rPr>
          <w:rFonts w:eastAsia="Calibri"/>
          <w:szCs w:val="24"/>
          <w:u w:val="single"/>
        </w:rPr>
        <w:tab/>
      </w:r>
      <w:r>
        <w:rPr>
          <w:rFonts w:eastAsia="Calibri"/>
          <w:szCs w:val="24"/>
          <w:u w:val="single"/>
        </w:rPr>
        <w:tab/>
      </w:r>
      <w:r>
        <w:rPr>
          <w:rFonts w:eastAsia="Calibri"/>
          <w:szCs w:val="24"/>
          <w:u w:val="single"/>
        </w:rPr>
        <w:tab/>
      </w:r>
    </w:p>
    <w:p w14:paraId="782EE3C7" w14:textId="77777777" w:rsidR="00420D95" w:rsidRDefault="00420D95" w:rsidP="00C5259A">
      <w:pPr>
        <w:autoSpaceDE w:val="0"/>
        <w:autoSpaceDN w:val="0"/>
        <w:spacing w:before="4"/>
        <w:rPr>
          <w:rFonts w:eastAsia="Calibri"/>
          <w:szCs w:val="24"/>
        </w:rPr>
      </w:pPr>
    </w:p>
    <w:p w14:paraId="6F5EA740" w14:textId="50CB4235" w:rsidR="00C5259A" w:rsidRPr="002F63DF" w:rsidRDefault="00C5259A" w:rsidP="00C5259A">
      <w:pPr>
        <w:autoSpaceDE w:val="0"/>
        <w:autoSpaceDN w:val="0"/>
        <w:spacing w:before="4"/>
        <w:rPr>
          <w:rFonts w:eastAsia="Calibri"/>
          <w:b/>
          <w:bCs/>
          <w:szCs w:val="24"/>
        </w:rPr>
      </w:pPr>
      <w:r>
        <w:rPr>
          <w:rFonts w:eastAsia="Calibri"/>
          <w:b/>
          <w:bCs/>
          <w:szCs w:val="24"/>
        </w:rPr>
        <w:t>VILLAGE OF</w:t>
      </w:r>
      <w:r w:rsidR="007F0ACC">
        <w:rPr>
          <w:rFonts w:eastAsia="Calibri"/>
          <w:b/>
          <w:bCs/>
          <w:szCs w:val="24"/>
        </w:rPr>
        <w:t xml:space="preserve"> </w:t>
      </w:r>
      <w:r w:rsidR="00FC5720">
        <w:rPr>
          <w:rFonts w:eastAsia="Calibri"/>
          <w:b/>
          <w:bCs/>
          <w:szCs w:val="24"/>
        </w:rPr>
        <w:t>UNION HILL</w:t>
      </w:r>
    </w:p>
    <w:p w14:paraId="1D4334BE" w14:textId="77777777" w:rsidR="00C5259A" w:rsidRDefault="00C5259A" w:rsidP="00C5259A">
      <w:pPr>
        <w:autoSpaceDE w:val="0"/>
        <w:autoSpaceDN w:val="0"/>
        <w:spacing w:before="4"/>
        <w:rPr>
          <w:rFonts w:eastAsia="Calibri"/>
          <w:szCs w:val="24"/>
        </w:rPr>
      </w:pPr>
    </w:p>
    <w:p w14:paraId="364B257B" w14:textId="77777777" w:rsidR="00C5259A" w:rsidRDefault="00C5259A" w:rsidP="00C5259A">
      <w:pPr>
        <w:autoSpaceDE w:val="0"/>
        <w:autoSpaceDN w:val="0"/>
        <w:spacing w:before="4"/>
        <w:rPr>
          <w:rFonts w:eastAsia="Calibri"/>
          <w:szCs w:val="24"/>
        </w:rPr>
      </w:pPr>
      <w:r>
        <w:rPr>
          <w:rFonts w:eastAsia="Calibri"/>
          <w:szCs w:val="24"/>
        </w:rPr>
        <w:t xml:space="preserve">By: </w:t>
      </w:r>
      <w:r>
        <w:rPr>
          <w:rFonts w:eastAsia="Calibri"/>
          <w:szCs w:val="24"/>
        </w:rPr>
        <w:tab/>
        <w:t xml:space="preserve">____________________________________        </w:t>
      </w:r>
      <w:r>
        <w:rPr>
          <w:rFonts w:eastAsia="Calibri"/>
          <w:szCs w:val="24"/>
        </w:rPr>
        <w:tab/>
        <w:t>_______________________</w:t>
      </w:r>
    </w:p>
    <w:p w14:paraId="250A3C0F" w14:textId="61FB8C30" w:rsidR="006C1189" w:rsidRDefault="00C5259A" w:rsidP="00C853FD">
      <w:pPr>
        <w:autoSpaceDN w:val="0"/>
        <w:jc w:val="both"/>
        <w:rPr>
          <w:rFonts w:eastAsia="Calibri"/>
          <w:szCs w:val="24"/>
        </w:rPr>
        <w:sectPr w:rsidR="006C1189">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r>
        <w:rPr>
          <w:rFonts w:eastAsia="Calibri"/>
          <w:szCs w:val="24"/>
        </w:rPr>
        <w:tab/>
        <w:t xml:space="preserve">Village </w:t>
      </w:r>
      <w:r w:rsidR="00AB3810">
        <w:rPr>
          <w:rFonts w:eastAsia="Calibri"/>
          <w:szCs w:val="24"/>
        </w:rPr>
        <w:t>President</w:t>
      </w:r>
      <w:r>
        <w:rPr>
          <w:rFonts w:eastAsia="Calibri"/>
          <w:szCs w:val="24"/>
        </w:rPr>
        <w:tab/>
      </w:r>
      <w:r>
        <w:rPr>
          <w:rFonts w:eastAsia="Calibri"/>
          <w:szCs w:val="24"/>
        </w:rPr>
        <w:tab/>
      </w:r>
      <w:r w:rsidR="006E3FAD">
        <w:rPr>
          <w:rFonts w:eastAsia="Calibri"/>
          <w:szCs w:val="24"/>
        </w:rPr>
        <w:tab/>
      </w:r>
      <w:r w:rsidR="006E3FAD">
        <w:rPr>
          <w:rFonts w:eastAsia="Calibri"/>
          <w:szCs w:val="24"/>
        </w:rPr>
        <w:tab/>
      </w:r>
      <w:r w:rsidR="006C1189">
        <w:rPr>
          <w:rFonts w:eastAsia="Calibri"/>
          <w:szCs w:val="24"/>
        </w:rPr>
        <w:tab/>
      </w:r>
      <w:r>
        <w:rPr>
          <w:rFonts w:eastAsia="Calibri"/>
          <w:szCs w:val="24"/>
        </w:rPr>
        <w:t>Date</w:t>
      </w:r>
    </w:p>
    <w:p w14:paraId="4B452EA4" w14:textId="77777777" w:rsidR="00AC355D" w:rsidRPr="006C1189" w:rsidRDefault="00AC355D" w:rsidP="00AC355D">
      <w:pPr>
        <w:autoSpaceDN w:val="0"/>
        <w:jc w:val="center"/>
        <w:rPr>
          <w:rFonts w:eastAsia="Calibri"/>
          <w:b/>
          <w:bCs/>
          <w:szCs w:val="24"/>
          <w:u w:val="single"/>
        </w:rPr>
      </w:pPr>
      <w:r w:rsidRPr="006C1189">
        <w:rPr>
          <w:rFonts w:eastAsia="Calibri"/>
          <w:b/>
          <w:bCs/>
          <w:szCs w:val="24"/>
          <w:u w:val="single"/>
        </w:rPr>
        <w:lastRenderedPageBreak/>
        <w:t>EXHIBIT “A”</w:t>
      </w:r>
    </w:p>
    <w:p w14:paraId="381B3939" w14:textId="77777777" w:rsidR="00AC355D" w:rsidRPr="006C1189" w:rsidRDefault="00AC355D" w:rsidP="00AC355D">
      <w:pPr>
        <w:autoSpaceDN w:val="0"/>
        <w:jc w:val="center"/>
        <w:rPr>
          <w:rFonts w:eastAsia="Calibri"/>
          <w:b/>
          <w:bCs/>
          <w:szCs w:val="24"/>
          <w:u w:val="single"/>
        </w:rPr>
      </w:pPr>
    </w:p>
    <w:p w14:paraId="076F0BEA" w14:textId="1480FB11" w:rsidR="00AC355D" w:rsidRDefault="00AC355D" w:rsidP="00AC355D">
      <w:pPr>
        <w:autoSpaceDN w:val="0"/>
        <w:jc w:val="center"/>
        <w:rPr>
          <w:rFonts w:eastAsia="Calibri"/>
          <w:b/>
          <w:bCs/>
          <w:szCs w:val="24"/>
          <w:u w:val="single"/>
        </w:rPr>
      </w:pPr>
      <w:r w:rsidRPr="006C1189">
        <w:rPr>
          <w:rFonts w:eastAsia="Calibri"/>
          <w:b/>
          <w:bCs/>
          <w:szCs w:val="24"/>
          <w:u w:val="single"/>
        </w:rPr>
        <w:t>PROJECT MAP</w:t>
      </w:r>
      <w:r>
        <w:rPr>
          <w:rFonts w:eastAsia="Calibri"/>
          <w:b/>
          <w:bCs/>
          <w:szCs w:val="24"/>
          <w:u w:val="single"/>
        </w:rPr>
        <w:t>S</w:t>
      </w:r>
      <w:r w:rsidR="002B01E8">
        <w:rPr>
          <w:rFonts w:eastAsia="Calibri"/>
          <w:b/>
          <w:bCs/>
          <w:szCs w:val="24"/>
          <w:u w:val="single"/>
        </w:rPr>
        <w:t xml:space="preserve"> &amp; WECS TOWER COORDINATES</w:t>
      </w:r>
    </w:p>
    <w:p w14:paraId="4A28B911" w14:textId="77777777" w:rsidR="00AC355D" w:rsidRDefault="00AC355D" w:rsidP="00AC355D">
      <w:pPr>
        <w:autoSpaceDN w:val="0"/>
        <w:jc w:val="center"/>
        <w:rPr>
          <w:rFonts w:eastAsia="Calibri"/>
          <w:b/>
          <w:bCs/>
          <w:szCs w:val="24"/>
          <w:u w:val="single"/>
        </w:rPr>
      </w:pPr>
    </w:p>
    <w:p w14:paraId="1750AFB3" w14:textId="77777777" w:rsidR="00AC355D" w:rsidRDefault="00AC355D" w:rsidP="00AC355D">
      <w:pPr>
        <w:autoSpaceDN w:val="0"/>
        <w:jc w:val="center"/>
        <w:rPr>
          <w:rFonts w:eastAsia="Calibri"/>
          <w:b/>
          <w:bCs/>
          <w:szCs w:val="24"/>
          <w:u w:val="single"/>
        </w:rPr>
      </w:pPr>
    </w:p>
    <w:p w14:paraId="21A45903" w14:textId="13CA89E3" w:rsidR="00AC355D" w:rsidRDefault="00AC355D" w:rsidP="00AC355D">
      <w:pPr>
        <w:autoSpaceDN w:val="0"/>
        <w:jc w:val="center"/>
        <w:rPr>
          <w:rFonts w:eastAsia="Calibri"/>
          <w:b/>
          <w:bCs/>
          <w:szCs w:val="24"/>
          <w:u w:val="single"/>
        </w:rPr>
      </w:pPr>
      <w:r>
        <w:rPr>
          <w:rFonts w:eastAsia="Calibri"/>
          <w:b/>
          <w:bCs/>
          <w:szCs w:val="24"/>
          <w:u w:val="single"/>
        </w:rPr>
        <w:t>PLEASE SEE ATTACHED</w:t>
      </w:r>
      <w:r>
        <w:rPr>
          <w:rFonts w:eastAsia="Calibri"/>
          <w:b/>
          <w:bCs/>
          <w:szCs w:val="24"/>
          <w:u w:val="single"/>
        </w:rPr>
        <w:br w:type="page"/>
      </w:r>
    </w:p>
    <w:p w14:paraId="7C82202A" w14:textId="77777777" w:rsidR="00AC355D" w:rsidRPr="006C1189" w:rsidRDefault="00AC355D" w:rsidP="00AC355D">
      <w:pPr>
        <w:autoSpaceDN w:val="0"/>
        <w:jc w:val="center"/>
        <w:rPr>
          <w:rFonts w:eastAsia="Calibri"/>
          <w:b/>
          <w:bCs/>
          <w:szCs w:val="24"/>
          <w:u w:val="single"/>
        </w:rPr>
      </w:pPr>
      <w:r w:rsidRPr="006C1189">
        <w:rPr>
          <w:rFonts w:eastAsia="Calibri"/>
          <w:b/>
          <w:bCs/>
          <w:szCs w:val="24"/>
          <w:u w:val="single"/>
        </w:rPr>
        <w:lastRenderedPageBreak/>
        <w:t>EXHIBIT “A</w:t>
      </w:r>
      <w:r>
        <w:rPr>
          <w:rFonts w:eastAsia="Calibri"/>
          <w:b/>
          <w:bCs/>
          <w:szCs w:val="24"/>
          <w:u w:val="single"/>
        </w:rPr>
        <w:t>-1”</w:t>
      </w:r>
    </w:p>
    <w:p w14:paraId="2718DFEC" w14:textId="77777777" w:rsidR="00AC355D" w:rsidRPr="006C1189" w:rsidRDefault="00AC355D" w:rsidP="00AC355D">
      <w:pPr>
        <w:autoSpaceDN w:val="0"/>
        <w:jc w:val="center"/>
        <w:rPr>
          <w:rFonts w:eastAsia="Calibri"/>
          <w:b/>
          <w:bCs/>
          <w:szCs w:val="24"/>
          <w:u w:val="single"/>
        </w:rPr>
      </w:pPr>
    </w:p>
    <w:p w14:paraId="527CEEC5" w14:textId="37E21F1F" w:rsidR="00AC355D" w:rsidRDefault="00AC355D" w:rsidP="00AC355D">
      <w:pPr>
        <w:autoSpaceDN w:val="0"/>
        <w:jc w:val="center"/>
        <w:rPr>
          <w:rFonts w:eastAsia="Calibri"/>
          <w:b/>
          <w:bCs/>
          <w:szCs w:val="24"/>
          <w:u w:val="single"/>
        </w:rPr>
      </w:pPr>
      <w:r w:rsidRPr="006C1189">
        <w:rPr>
          <w:rFonts w:eastAsia="Calibri"/>
          <w:b/>
          <w:bCs/>
          <w:szCs w:val="24"/>
          <w:u w:val="single"/>
        </w:rPr>
        <w:t>PROJECT MAP</w:t>
      </w:r>
      <w:r w:rsidR="002B01E8">
        <w:rPr>
          <w:rFonts w:eastAsia="Calibri"/>
          <w:b/>
          <w:bCs/>
          <w:szCs w:val="24"/>
          <w:u w:val="single"/>
        </w:rPr>
        <w:t xml:space="preserve"> &amp; WEC TOWERS COORDINATES</w:t>
      </w:r>
      <w:r>
        <w:rPr>
          <w:rFonts w:eastAsia="Calibri"/>
          <w:b/>
          <w:bCs/>
          <w:szCs w:val="24"/>
          <w:u w:val="single"/>
        </w:rPr>
        <w:t xml:space="preserve"> – OPTION 1</w:t>
      </w:r>
    </w:p>
    <w:p w14:paraId="1548933D" w14:textId="77777777" w:rsidR="00CF5063" w:rsidRDefault="00CF5063" w:rsidP="00AC355D">
      <w:pPr>
        <w:autoSpaceDN w:val="0"/>
        <w:jc w:val="center"/>
        <w:rPr>
          <w:rFonts w:eastAsia="Calibri"/>
          <w:b/>
          <w:bCs/>
          <w:szCs w:val="24"/>
          <w:u w:val="single"/>
        </w:rPr>
      </w:pPr>
    </w:p>
    <w:p w14:paraId="776FDC70" w14:textId="643BA7FB" w:rsidR="002B01E8" w:rsidRDefault="00057F68" w:rsidP="00AC355D">
      <w:pPr>
        <w:autoSpaceDN w:val="0"/>
        <w:jc w:val="center"/>
        <w:rPr>
          <w:rFonts w:eastAsia="Calibri"/>
          <w:b/>
          <w:bCs/>
          <w:szCs w:val="24"/>
          <w:u w:val="single"/>
        </w:rPr>
      </w:pPr>
      <w:r w:rsidRPr="00057F68">
        <w:rPr>
          <w:noProof/>
        </w:rPr>
        <w:drawing>
          <wp:inline distT="0" distB="0" distL="0" distR="0" wp14:anchorId="6E14D10D" wp14:editId="0D926D88">
            <wp:extent cx="1511300" cy="1052236"/>
            <wp:effectExtent l="0" t="0" r="0" b="0"/>
            <wp:docPr id="13706350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3835" cy="1060963"/>
                    </a:xfrm>
                    <a:prstGeom prst="rect">
                      <a:avLst/>
                    </a:prstGeom>
                    <a:noFill/>
                    <a:ln>
                      <a:noFill/>
                    </a:ln>
                  </pic:spPr>
                </pic:pic>
              </a:graphicData>
            </a:graphic>
          </wp:inline>
        </w:drawing>
      </w:r>
    </w:p>
    <w:p w14:paraId="00533389" w14:textId="4148680C" w:rsidR="00CF5063" w:rsidRDefault="00CF5063" w:rsidP="00AC355D">
      <w:pPr>
        <w:autoSpaceDN w:val="0"/>
        <w:jc w:val="center"/>
        <w:rPr>
          <w:rFonts w:eastAsia="Calibri"/>
          <w:b/>
          <w:bCs/>
          <w:szCs w:val="24"/>
          <w:u w:val="single"/>
        </w:rPr>
        <w:sectPr w:rsidR="00CF5063">
          <w:pgSz w:w="12240" w:h="15840"/>
          <w:pgMar w:top="1440" w:right="1440" w:bottom="1440" w:left="1440" w:header="720" w:footer="720" w:gutter="0"/>
          <w:cols w:space="720"/>
          <w:docGrid w:linePitch="360"/>
        </w:sectPr>
      </w:pPr>
      <w:r>
        <w:rPr>
          <w:noProof/>
        </w:rPr>
        <w:drawing>
          <wp:inline distT="0" distB="0" distL="0" distR="0" wp14:anchorId="11CC6429" wp14:editId="58970E75">
            <wp:extent cx="4983480" cy="640201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6840" t="18714" r="17374" b="9196"/>
                    <a:stretch/>
                  </pic:blipFill>
                  <pic:spPr bwMode="auto">
                    <a:xfrm>
                      <a:off x="0" y="0"/>
                      <a:ext cx="5005579" cy="6430404"/>
                    </a:xfrm>
                    <a:prstGeom prst="rect">
                      <a:avLst/>
                    </a:prstGeom>
                    <a:ln>
                      <a:noFill/>
                    </a:ln>
                    <a:extLst>
                      <a:ext uri="{53640926-AAD7-44D8-BBD7-CCE9431645EC}">
                        <a14:shadowObscured xmlns:a14="http://schemas.microsoft.com/office/drawing/2010/main"/>
                      </a:ext>
                    </a:extLst>
                  </pic:spPr>
                </pic:pic>
              </a:graphicData>
            </a:graphic>
          </wp:inline>
        </w:drawing>
      </w:r>
    </w:p>
    <w:p w14:paraId="2C623EC0" w14:textId="77777777" w:rsidR="00AC355D" w:rsidRPr="006C1189" w:rsidRDefault="00AC355D" w:rsidP="00AC355D">
      <w:pPr>
        <w:autoSpaceDN w:val="0"/>
        <w:jc w:val="center"/>
        <w:rPr>
          <w:rFonts w:eastAsia="Calibri"/>
          <w:b/>
          <w:bCs/>
          <w:szCs w:val="24"/>
          <w:u w:val="single"/>
        </w:rPr>
      </w:pPr>
      <w:r w:rsidRPr="006C1189">
        <w:rPr>
          <w:rFonts w:eastAsia="Calibri"/>
          <w:b/>
          <w:bCs/>
          <w:szCs w:val="24"/>
          <w:u w:val="single"/>
        </w:rPr>
        <w:lastRenderedPageBreak/>
        <w:t>EXHIBIT “A</w:t>
      </w:r>
      <w:r>
        <w:rPr>
          <w:rFonts w:eastAsia="Calibri"/>
          <w:b/>
          <w:bCs/>
          <w:szCs w:val="24"/>
          <w:u w:val="single"/>
        </w:rPr>
        <w:t>-2”</w:t>
      </w:r>
    </w:p>
    <w:p w14:paraId="500E1507" w14:textId="77777777" w:rsidR="00AC355D" w:rsidRPr="006C1189" w:rsidRDefault="00AC355D" w:rsidP="00AC355D">
      <w:pPr>
        <w:autoSpaceDN w:val="0"/>
        <w:jc w:val="center"/>
        <w:rPr>
          <w:rFonts w:eastAsia="Calibri"/>
          <w:b/>
          <w:bCs/>
          <w:szCs w:val="24"/>
          <w:u w:val="single"/>
        </w:rPr>
      </w:pPr>
    </w:p>
    <w:p w14:paraId="4749A01C" w14:textId="0E8CE294" w:rsidR="00AC355D" w:rsidRDefault="00AC355D" w:rsidP="00AC355D">
      <w:pPr>
        <w:autoSpaceDN w:val="0"/>
        <w:jc w:val="center"/>
        <w:rPr>
          <w:rFonts w:eastAsia="Calibri"/>
          <w:b/>
          <w:bCs/>
          <w:szCs w:val="24"/>
          <w:u w:val="single"/>
        </w:rPr>
      </w:pPr>
      <w:r w:rsidRPr="006C1189">
        <w:rPr>
          <w:rFonts w:eastAsia="Calibri"/>
          <w:b/>
          <w:bCs/>
          <w:szCs w:val="24"/>
          <w:u w:val="single"/>
        </w:rPr>
        <w:t>PROJECT MAP</w:t>
      </w:r>
      <w:r>
        <w:rPr>
          <w:rFonts w:eastAsia="Calibri"/>
          <w:b/>
          <w:bCs/>
          <w:szCs w:val="24"/>
          <w:u w:val="single"/>
        </w:rPr>
        <w:t xml:space="preserve"> </w:t>
      </w:r>
      <w:r w:rsidR="002B01E8">
        <w:rPr>
          <w:rFonts w:eastAsia="Calibri"/>
          <w:b/>
          <w:bCs/>
          <w:szCs w:val="24"/>
          <w:u w:val="single"/>
        </w:rPr>
        <w:t xml:space="preserve">&amp; WEC TOWERS COORDINATES </w:t>
      </w:r>
      <w:r>
        <w:rPr>
          <w:rFonts w:eastAsia="Calibri"/>
          <w:b/>
          <w:bCs/>
          <w:szCs w:val="24"/>
          <w:u w:val="single"/>
        </w:rPr>
        <w:t>– OPTION 2</w:t>
      </w:r>
    </w:p>
    <w:p w14:paraId="5C18966A" w14:textId="7F23A82E" w:rsidR="00C5259A" w:rsidRDefault="00C5259A" w:rsidP="00AC355D">
      <w:pPr>
        <w:autoSpaceDN w:val="0"/>
        <w:jc w:val="center"/>
        <w:rPr>
          <w:rFonts w:eastAsia="Calibri"/>
          <w:b/>
          <w:bCs/>
          <w:szCs w:val="24"/>
          <w:u w:val="single"/>
        </w:rPr>
      </w:pPr>
    </w:p>
    <w:p w14:paraId="15F7D936" w14:textId="03F57AE4" w:rsidR="00CF5063" w:rsidRPr="006C1189" w:rsidRDefault="00057F68" w:rsidP="00AC355D">
      <w:pPr>
        <w:autoSpaceDN w:val="0"/>
        <w:jc w:val="center"/>
        <w:rPr>
          <w:rFonts w:eastAsia="Calibri"/>
          <w:b/>
          <w:bCs/>
          <w:szCs w:val="24"/>
          <w:u w:val="single"/>
        </w:rPr>
      </w:pPr>
      <w:r w:rsidRPr="00057F68">
        <w:rPr>
          <w:noProof/>
        </w:rPr>
        <w:drawing>
          <wp:inline distT="0" distB="0" distL="0" distR="0" wp14:anchorId="304B5C08" wp14:editId="43FEEA46">
            <wp:extent cx="1365250" cy="1020187"/>
            <wp:effectExtent l="0" t="0" r="6350" b="8890"/>
            <wp:docPr id="9184764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4396" cy="1027022"/>
                    </a:xfrm>
                    <a:prstGeom prst="rect">
                      <a:avLst/>
                    </a:prstGeom>
                    <a:noFill/>
                    <a:ln>
                      <a:noFill/>
                    </a:ln>
                  </pic:spPr>
                </pic:pic>
              </a:graphicData>
            </a:graphic>
          </wp:inline>
        </w:drawing>
      </w:r>
      <w:r w:rsidR="00CF5063">
        <w:rPr>
          <w:noProof/>
        </w:rPr>
        <w:drawing>
          <wp:inline distT="0" distB="0" distL="0" distR="0" wp14:anchorId="7C07DE68" wp14:editId="42BE5B88">
            <wp:extent cx="4635926" cy="59372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6874" t="18632" r="17326" b="9432"/>
                    <a:stretch/>
                  </pic:blipFill>
                  <pic:spPr bwMode="auto">
                    <a:xfrm>
                      <a:off x="0" y="0"/>
                      <a:ext cx="4660444" cy="5968651"/>
                    </a:xfrm>
                    <a:prstGeom prst="rect">
                      <a:avLst/>
                    </a:prstGeom>
                    <a:ln>
                      <a:noFill/>
                    </a:ln>
                    <a:extLst>
                      <a:ext uri="{53640926-AAD7-44D8-BBD7-CCE9431645EC}">
                        <a14:shadowObscured xmlns:a14="http://schemas.microsoft.com/office/drawing/2010/main"/>
                      </a:ext>
                    </a:extLst>
                  </pic:spPr>
                </pic:pic>
              </a:graphicData>
            </a:graphic>
          </wp:inline>
        </w:drawing>
      </w:r>
    </w:p>
    <w:sectPr w:rsidR="00CF5063" w:rsidRPr="006C11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D0D4C" w14:textId="77777777" w:rsidR="008861D7" w:rsidRDefault="008861D7" w:rsidP="00C853FD">
      <w:r>
        <w:separator/>
      </w:r>
    </w:p>
  </w:endnote>
  <w:endnote w:type="continuationSeparator" w:id="0">
    <w:p w14:paraId="053F8582" w14:textId="77777777" w:rsidR="008861D7" w:rsidRDefault="008861D7" w:rsidP="00C85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4" w:name="_iDocIDField97bc8ef8-7ec6-4ee6-abe2-92ac"/>
  <w:p w14:paraId="39A7AD61" w14:textId="77777777" w:rsidR="00EC5A69" w:rsidRDefault="00EC5A69">
    <w:pPr>
      <w:pStyle w:val="DocID"/>
    </w:pPr>
    <w:r>
      <w:fldChar w:fldCharType="begin"/>
    </w:r>
    <w:r>
      <w:instrText xml:space="preserve">  DOCPROPERTY "CUS_DocIDChunk0" </w:instrText>
    </w:r>
    <w:r>
      <w:fldChar w:fldCharType="separate"/>
    </w:r>
    <w:r>
      <w:rPr>
        <w:noProof/>
      </w:rPr>
      <w:t>86776947.4</w:t>
    </w:r>
    <w:r>
      <w:fldChar w:fldCharType="end"/>
    </w:r>
    <w:bookmarkEnd w:id="4"/>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7640804"/>
      <w:docPartObj>
        <w:docPartGallery w:val="Page Numbers (Bottom of Page)"/>
        <w:docPartUnique/>
      </w:docPartObj>
    </w:sdtPr>
    <w:sdtEndPr>
      <w:rPr>
        <w:noProof/>
      </w:rPr>
    </w:sdtEndPr>
    <w:sdtContent>
      <w:p w14:paraId="726F3C79" w14:textId="77777777" w:rsidR="00EC5A69" w:rsidRDefault="00EC5A69" w:rsidP="0084097D">
        <w:pPr>
          <w:pStyle w:val="Footer"/>
          <w:jc w:val="center"/>
        </w:pPr>
        <w:r>
          <w:fldChar w:fldCharType="begin"/>
        </w:r>
        <w:r>
          <w:instrText xml:space="preserve"> PAGE   \* MERGEFORMAT </w:instrText>
        </w:r>
        <w:r>
          <w:fldChar w:fldCharType="separate"/>
        </w:r>
        <w:r>
          <w:t>1</w:t>
        </w:r>
        <w:r>
          <w:rPr>
            <w:noProof/>
          </w:rPr>
          <w:fldChar w:fldCharType="end"/>
        </w:r>
      </w:p>
    </w:sdtContent>
  </w:sdt>
  <w:bookmarkStart w:id="5" w:name="_iDocIDField8f7e070e-c3c7-4f2d-affe-2142"/>
  <w:p w14:paraId="306FEC4A" w14:textId="77777777" w:rsidR="00EC5A69" w:rsidRDefault="00EC5A69">
    <w:pPr>
      <w:pStyle w:val="DocID"/>
    </w:pPr>
    <w:r>
      <w:fldChar w:fldCharType="begin"/>
    </w:r>
    <w:r>
      <w:instrText xml:space="preserve">  DOCPROPERTY "CUS_DocIDChunk0" </w:instrText>
    </w:r>
    <w:r>
      <w:fldChar w:fldCharType="separate"/>
    </w:r>
    <w:r>
      <w:rPr>
        <w:noProof/>
      </w:rPr>
      <w:t>86776947.4</w:t>
    </w:r>
    <w:r>
      <w:fldChar w:fldCharType="end"/>
    </w:r>
    <w:bookmarkEnd w:id="5"/>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6" w:name="_iDocIDField8eb04c51-5d91-4055-a019-69f0"/>
  <w:p w14:paraId="0CA4FA78" w14:textId="77777777" w:rsidR="00EC5A69" w:rsidRDefault="00EC5A69">
    <w:pPr>
      <w:pStyle w:val="DocID"/>
    </w:pPr>
    <w:r>
      <w:fldChar w:fldCharType="begin"/>
    </w:r>
    <w:r>
      <w:instrText xml:space="preserve">  DOCPROPERTY "CUS_DocIDChunk0" </w:instrText>
    </w:r>
    <w:r>
      <w:fldChar w:fldCharType="separate"/>
    </w:r>
    <w:r>
      <w:rPr>
        <w:noProof/>
      </w:rPr>
      <w:t>86776947.4</w:t>
    </w:r>
    <w:r>
      <w:fldChar w:fldCharType="end"/>
    </w:r>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9DC33" w14:textId="77777777" w:rsidR="008861D7" w:rsidRDefault="008861D7" w:rsidP="00C853FD">
      <w:r>
        <w:separator/>
      </w:r>
    </w:p>
  </w:footnote>
  <w:footnote w:type="continuationSeparator" w:id="0">
    <w:p w14:paraId="713DE106" w14:textId="77777777" w:rsidR="008861D7" w:rsidRDefault="008861D7" w:rsidP="00C853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2379E" w14:textId="77777777" w:rsidR="00C33C69" w:rsidRDefault="00C33C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A001" w14:textId="77777777" w:rsidR="00C33C69" w:rsidRDefault="00C33C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FF882" w14:textId="77777777" w:rsidR="00C33C69" w:rsidRDefault="00C33C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hybridMultilevel"/>
    <w:tmpl w:val="70C6FC68"/>
    <w:lvl w:ilvl="0" w:tplc="00000000">
      <w:start w:val="1"/>
      <w:numFmt w:val="decimal"/>
      <w:lvlText w:val="%1."/>
      <w:lvlJc w:val="left"/>
      <w:pPr>
        <w:ind w:left="109" w:hanging="720"/>
      </w:pPr>
      <w:rPr>
        <w:rFonts w:ascii="Times New Roman" w:hAnsi="Times New Roman" w:cs="Times New Roman"/>
        <w:spacing w:val="-14"/>
        <w:w w:val="100"/>
        <w:sz w:val="24"/>
        <w:szCs w:val="24"/>
      </w:rPr>
    </w:lvl>
    <w:lvl w:ilvl="1" w:tplc="B8320C4E">
      <w:start w:val="1"/>
      <w:numFmt w:val="lowerLetter"/>
      <w:lvlText w:val="%2."/>
      <w:lvlJc w:val="left"/>
      <w:pPr>
        <w:ind w:left="2269" w:hanging="720"/>
      </w:pPr>
      <w:rPr>
        <w:rFonts w:ascii="Times New Roman" w:hAnsi="Times New Roman" w:cs="Times New Roman"/>
        <w:spacing w:val="-14"/>
        <w:w w:val="100"/>
        <w:sz w:val="24"/>
        <w:szCs w:val="24"/>
      </w:rPr>
    </w:lvl>
    <w:lvl w:ilvl="2" w:tplc="9C62E428">
      <w:start w:val="1"/>
      <w:numFmt w:val="lowerRoman"/>
      <w:lvlText w:val="%3."/>
      <w:lvlJc w:val="right"/>
      <w:pPr>
        <w:ind w:left="3073" w:hanging="720"/>
      </w:pPr>
    </w:lvl>
    <w:lvl w:ilvl="3" w:tplc="00000003">
      <w:numFmt w:val="bullet"/>
      <w:lvlText w:val="•"/>
      <w:lvlJc w:val="left"/>
      <w:pPr>
        <w:ind w:left="3886" w:hanging="720"/>
      </w:pPr>
    </w:lvl>
    <w:lvl w:ilvl="4" w:tplc="00000004">
      <w:numFmt w:val="bullet"/>
      <w:lvlText w:val="•"/>
      <w:lvlJc w:val="left"/>
      <w:pPr>
        <w:ind w:left="4700" w:hanging="720"/>
      </w:pPr>
    </w:lvl>
    <w:lvl w:ilvl="5" w:tplc="00000005">
      <w:numFmt w:val="bullet"/>
      <w:lvlText w:val="•"/>
      <w:lvlJc w:val="left"/>
      <w:pPr>
        <w:ind w:left="5513" w:hanging="720"/>
      </w:pPr>
    </w:lvl>
    <w:lvl w:ilvl="6" w:tplc="00000006">
      <w:numFmt w:val="bullet"/>
      <w:lvlText w:val="•"/>
      <w:lvlJc w:val="left"/>
      <w:pPr>
        <w:ind w:left="6326" w:hanging="720"/>
      </w:pPr>
    </w:lvl>
    <w:lvl w:ilvl="7" w:tplc="00000007">
      <w:numFmt w:val="bullet"/>
      <w:lvlText w:val="•"/>
      <w:lvlJc w:val="left"/>
      <w:pPr>
        <w:ind w:left="7140" w:hanging="720"/>
      </w:pPr>
    </w:lvl>
    <w:lvl w:ilvl="8" w:tplc="00000008">
      <w:numFmt w:val="bullet"/>
      <w:lvlText w:val="•"/>
      <w:lvlJc w:val="left"/>
      <w:pPr>
        <w:ind w:left="7953" w:hanging="720"/>
      </w:pPr>
    </w:lvl>
  </w:abstractNum>
  <w:abstractNum w:abstractNumId="1" w15:restartNumberingAfterBreak="0">
    <w:nsid w:val="00DD40B5"/>
    <w:multiLevelType w:val="hybridMultilevel"/>
    <w:tmpl w:val="FE40A8A8"/>
    <w:lvl w:ilvl="0" w:tplc="B4FE1A0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EB5791D"/>
    <w:multiLevelType w:val="hybridMultilevel"/>
    <w:tmpl w:val="5CD27422"/>
    <w:lvl w:ilvl="0" w:tplc="B344BB04">
      <w:start w:val="1"/>
      <w:numFmt w:val="decimal"/>
      <w:lvlText w:val="%1."/>
      <w:lvlJc w:val="left"/>
      <w:pPr>
        <w:ind w:left="109" w:hanging="720"/>
      </w:pPr>
      <w:rPr>
        <w:rFonts w:ascii="Times New Roman" w:eastAsia="Arial" w:hAnsi="Times New Roman" w:cs="Times New Roman" w:hint="default"/>
        <w:spacing w:val="-14"/>
        <w:w w:val="100"/>
        <w:sz w:val="24"/>
        <w:szCs w:val="24"/>
      </w:rPr>
    </w:lvl>
    <w:lvl w:ilvl="1" w:tplc="BF14F290">
      <w:start w:val="1"/>
      <w:numFmt w:val="lowerLetter"/>
      <w:lvlText w:val="%2."/>
      <w:lvlJc w:val="left"/>
      <w:pPr>
        <w:ind w:left="2269" w:hanging="720"/>
      </w:pPr>
      <w:rPr>
        <w:rFonts w:ascii="Times New Roman" w:eastAsia="Arial" w:hAnsi="Times New Roman" w:cs="Times New Roman" w:hint="default"/>
        <w:spacing w:val="-14"/>
        <w:w w:val="100"/>
        <w:sz w:val="24"/>
        <w:szCs w:val="24"/>
      </w:rPr>
    </w:lvl>
    <w:lvl w:ilvl="2" w:tplc="BD084E6C">
      <w:numFmt w:val="bullet"/>
      <w:lvlText w:val="•"/>
      <w:lvlJc w:val="left"/>
      <w:pPr>
        <w:ind w:left="3073" w:hanging="720"/>
      </w:pPr>
    </w:lvl>
    <w:lvl w:ilvl="3" w:tplc="01AC78F2">
      <w:numFmt w:val="bullet"/>
      <w:lvlText w:val="•"/>
      <w:lvlJc w:val="left"/>
      <w:pPr>
        <w:ind w:left="3886" w:hanging="720"/>
      </w:pPr>
    </w:lvl>
    <w:lvl w:ilvl="4" w:tplc="56CA1348">
      <w:numFmt w:val="bullet"/>
      <w:lvlText w:val="•"/>
      <w:lvlJc w:val="left"/>
      <w:pPr>
        <w:ind w:left="4700" w:hanging="720"/>
      </w:pPr>
    </w:lvl>
    <w:lvl w:ilvl="5" w:tplc="136EDE68">
      <w:numFmt w:val="bullet"/>
      <w:lvlText w:val="•"/>
      <w:lvlJc w:val="left"/>
      <w:pPr>
        <w:ind w:left="5513" w:hanging="720"/>
      </w:pPr>
    </w:lvl>
    <w:lvl w:ilvl="6" w:tplc="D3B8C486">
      <w:numFmt w:val="bullet"/>
      <w:lvlText w:val="•"/>
      <w:lvlJc w:val="left"/>
      <w:pPr>
        <w:ind w:left="6326" w:hanging="720"/>
      </w:pPr>
    </w:lvl>
    <w:lvl w:ilvl="7" w:tplc="BDC6C9F8">
      <w:numFmt w:val="bullet"/>
      <w:lvlText w:val="•"/>
      <w:lvlJc w:val="left"/>
      <w:pPr>
        <w:ind w:left="7140" w:hanging="720"/>
      </w:pPr>
    </w:lvl>
    <w:lvl w:ilvl="8" w:tplc="CE6CB82E">
      <w:numFmt w:val="bullet"/>
      <w:lvlText w:val="•"/>
      <w:lvlJc w:val="left"/>
      <w:pPr>
        <w:ind w:left="7953" w:hanging="720"/>
      </w:pPr>
    </w:lvl>
  </w:abstractNum>
  <w:num w:numId="1" w16cid:durableId="1587109716">
    <w:abstractNumId w:val="1"/>
  </w:num>
  <w:num w:numId="2" w16cid:durableId="789662486">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3" w16cid:durableId="312368048">
    <w:abstractNumId w:val="0"/>
    <w:lvlOverride w:ilvl="0">
      <w:lvl w:ilvl="0" w:tplc="00000000">
        <w:start w:val="1"/>
        <w:numFmt w:val="decimal"/>
        <w:lvlText w:val="%1."/>
        <w:lvlJc w:val="left"/>
        <w:pPr>
          <w:ind w:left="109" w:hanging="720"/>
        </w:pPr>
        <w:rPr>
          <w:rFonts w:ascii="Times New Roman" w:hAnsi="Times New Roman" w:cs="Times New Roman"/>
          <w:color w:val="0000FF"/>
          <w:spacing w:val="-14"/>
          <w:w w:val="100"/>
          <w:sz w:val="24"/>
          <w:szCs w:val="24"/>
          <w:u w:val="double"/>
        </w:rPr>
      </w:lvl>
    </w:lvlOverride>
    <w:lvlOverride w:ilvl="1">
      <w:lvl w:ilvl="1" w:tplc="B8320C4E">
        <w:start w:val="1"/>
        <w:numFmt w:val="lowerLetter"/>
        <w:lvlText w:val="%2."/>
        <w:lvlJc w:val="left"/>
        <w:pPr>
          <w:ind w:left="2269" w:hanging="720"/>
        </w:pPr>
        <w:rPr>
          <w:rFonts w:ascii="Times New Roman" w:hAnsi="Times New Roman" w:cs="Times New Roman"/>
          <w:color w:val="auto"/>
          <w:spacing w:val="-14"/>
          <w:w w:val="100"/>
          <w:sz w:val="24"/>
          <w:szCs w:val="24"/>
          <w:u w:val="none"/>
        </w:rPr>
      </w:lvl>
    </w:lvlOverride>
    <w:lvlOverride w:ilvl="2">
      <w:lvl w:ilvl="2" w:tplc="9C62E428">
        <w:start w:val="1"/>
        <w:numFmt w:val="lowerRoman"/>
        <w:lvlText w:val="%3."/>
        <w:lvlJc w:val="right"/>
        <w:pPr>
          <w:ind w:left="3073" w:hanging="720"/>
        </w:pPr>
        <w:rPr>
          <w:color w:val="0000FF"/>
          <w:u w:val="double"/>
        </w:rPr>
      </w:lvl>
    </w:lvlOverride>
    <w:lvlOverride w:ilvl="3">
      <w:lvl w:ilvl="3" w:tplc="00000003">
        <w:numFmt w:val="bullet"/>
        <w:lvlText w:val="•"/>
        <w:lvlJc w:val="left"/>
        <w:pPr>
          <w:ind w:left="3886" w:hanging="720"/>
        </w:pPr>
        <w:rPr>
          <w:color w:val="0000FF"/>
          <w:u w:val="double"/>
        </w:rPr>
      </w:lvl>
    </w:lvlOverride>
    <w:lvlOverride w:ilvl="4">
      <w:lvl w:ilvl="4" w:tplc="00000004">
        <w:numFmt w:val="bullet"/>
        <w:lvlText w:val="•"/>
        <w:lvlJc w:val="left"/>
        <w:pPr>
          <w:ind w:left="4700" w:hanging="720"/>
        </w:pPr>
        <w:rPr>
          <w:color w:val="0000FF"/>
          <w:u w:val="double"/>
        </w:rPr>
      </w:lvl>
    </w:lvlOverride>
    <w:lvlOverride w:ilvl="5">
      <w:lvl w:ilvl="5" w:tplc="00000005">
        <w:numFmt w:val="bullet"/>
        <w:lvlText w:val="•"/>
        <w:lvlJc w:val="left"/>
        <w:pPr>
          <w:ind w:left="5513" w:hanging="720"/>
        </w:pPr>
        <w:rPr>
          <w:color w:val="0000FF"/>
          <w:u w:val="double"/>
        </w:rPr>
      </w:lvl>
    </w:lvlOverride>
    <w:lvlOverride w:ilvl="6">
      <w:lvl w:ilvl="6" w:tplc="00000006">
        <w:numFmt w:val="bullet"/>
        <w:lvlText w:val="•"/>
        <w:lvlJc w:val="left"/>
        <w:pPr>
          <w:ind w:left="6326" w:hanging="720"/>
        </w:pPr>
        <w:rPr>
          <w:color w:val="0000FF"/>
          <w:u w:val="double"/>
        </w:rPr>
      </w:lvl>
    </w:lvlOverride>
    <w:lvlOverride w:ilvl="7">
      <w:lvl w:ilvl="7" w:tplc="00000007">
        <w:numFmt w:val="bullet"/>
        <w:lvlText w:val="•"/>
        <w:lvlJc w:val="left"/>
        <w:pPr>
          <w:ind w:left="7140" w:hanging="720"/>
        </w:pPr>
        <w:rPr>
          <w:color w:val="0000FF"/>
          <w:u w:val="double"/>
        </w:rPr>
      </w:lvl>
    </w:lvlOverride>
    <w:lvlOverride w:ilvl="8">
      <w:lvl w:ilvl="8" w:tplc="00000008">
        <w:numFmt w:val="bullet"/>
        <w:lvlText w:val="•"/>
        <w:lvlJc w:val="left"/>
        <w:pPr>
          <w:ind w:left="7953" w:hanging="720"/>
        </w:pPr>
        <w:rPr>
          <w:color w:val="0000FF"/>
          <w:u w:val="double"/>
        </w:rPr>
      </w:lvl>
    </w:lvlOverride>
  </w:num>
  <w:num w:numId="4" w16cid:durableId="1164903017">
    <w:abstractNumId w:val="0"/>
    <w:lvlOverride w:ilvl="0">
      <w:lvl w:ilvl="0" w:tplc="00000000">
        <w:start w:val="1"/>
        <w:numFmt w:val="decimal"/>
        <w:lvlText w:val="%1."/>
        <w:lvlJc w:val="left"/>
        <w:pPr>
          <w:ind w:left="109" w:hanging="720"/>
        </w:pPr>
        <w:rPr>
          <w:rFonts w:ascii="Times New Roman" w:hAnsi="Times New Roman" w:cs="Times New Roman"/>
          <w:color w:val="0000FF"/>
          <w:spacing w:val="-14"/>
          <w:w w:val="100"/>
          <w:sz w:val="24"/>
          <w:szCs w:val="24"/>
          <w:u w:val="double"/>
        </w:rPr>
      </w:lvl>
    </w:lvlOverride>
    <w:lvlOverride w:ilvl="1">
      <w:lvl w:ilvl="1" w:tplc="B8320C4E">
        <w:start w:val="1"/>
        <w:numFmt w:val="lowerLetter"/>
        <w:lvlText w:val="%2."/>
        <w:lvlJc w:val="left"/>
        <w:pPr>
          <w:ind w:left="2269" w:hanging="720"/>
        </w:pPr>
        <w:rPr>
          <w:rFonts w:ascii="Times New Roman" w:hAnsi="Times New Roman" w:cs="Times New Roman"/>
          <w:color w:val="auto"/>
          <w:spacing w:val="-14"/>
          <w:w w:val="100"/>
          <w:sz w:val="24"/>
          <w:szCs w:val="24"/>
          <w:u w:val="none"/>
        </w:rPr>
      </w:lvl>
    </w:lvlOverride>
    <w:lvlOverride w:ilvl="2">
      <w:lvl w:ilvl="2" w:tplc="9C62E428">
        <w:start w:val="1"/>
        <w:numFmt w:val="lowerRoman"/>
        <w:lvlText w:val="%3."/>
        <w:lvlJc w:val="right"/>
        <w:pPr>
          <w:ind w:left="3073" w:hanging="720"/>
        </w:pPr>
        <w:rPr>
          <w:color w:val="auto"/>
          <w:u w:val="none"/>
        </w:rPr>
      </w:lvl>
    </w:lvlOverride>
    <w:lvlOverride w:ilvl="3">
      <w:lvl w:ilvl="3" w:tplc="00000003">
        <w:numFmt w:val="bullet"/>
        <w:lvlText w:val="•"/>
        <w:lvlJc w:val="left"/>
        <w:pPr>
          <w:ind w:left="3886" w:hanging="720"/>
        </w:pPr>
        <w:rPr>
          <w:color w:val="0000FF"/>
          <w:u w:val="double"/>
        </w:rPr>
      </w:lvl>
    </w:lvlOverride>
    <w:lvlOverride w:ilvl="4">
      <w:lvl w:ilvl="4" w:tplc="00000004">
        <w:numFmt w:val="bullet"/>
        <w:lvlText w:val="•"/>
        <w:lvlJc w:val="left"/>
        <w:pPr>
          <w:ind w:left="4700" w:hanging="720"/>
        </w:pPr>
        <w:rPr>
          <w:color w:val="0000FF"/>
          <w:u w:val="double"/>
        </w:rPr>
      </w:lvl>
    </w:lvlOverride>
    <w:lvlOverride w:ilvl="5">
      <w:lvl w:ilvl="5" w:tplc="00000005">
        <w:numFmt w:val="bullet"/>
        <w:lvlText w:val="•"/>
        <w:lvlJc w:val="left"/>
        <w:pPr>
          <w:ind w:left="5513" w:hanging="720"/>
        </w:pPr>
        <w:rPr>
          <w:color w:val="0000FF"/>
          <w:u w:val="double"/>
        </w:rPr>
      </w:lvl>
    </w:lvlOverride>
    <w:lvlOverride w:ilvl="6">
      <w:lvl w:ilvl="6" w:tplc="00000006">
        <w:numFmt w:val="bullet"/>
        <w:lvlText w:val="•"/>
        <w:lvlJc w:val="left"/>
        <w:pPr>
          <w:ind w:left="6326" w:hanging="720"/>
        </w:pPr>
        <w:rPr>
          <w:color w:val="0000FF"/>
          <w:u w:val="double"/>
        </w:rPr>
      </w:lvl>
    </w:lvlOverride>
    <w:lvlOverride w:ilvl="7">
      <w:lvl w:ilvl="7" w:tplc="00000007">
        <w:numFmt w:val="bullet"/>
        <w:lvlText w:val="•"/>
        <w:lvlJc w:val="left"/>
        <w:pPr>
          <w:ind w:left="7140" w:hanging="720"/>
        </w:pPr>
        <w:rPr>
          <w:color w:val="0000FF"/>
          <w:u w:val="double"/>
        </w:rPr>
      </w:lvl>
    </w:lvlOverride>
    <w:lvlOverride w:ilvl="8">
      <w:lvl w:ilvl="8" w:tplc="00000008">
        <w:numFmt w:val="bullet"/>
        <w:lvlText w:val="•"/>
        <w:lvlJc w:val="left"/>
        <w:pPr>
          <w:ind w:left="7953" w:hanging="720"/>
        </w:pPr>
        <w:rPr>
          <w:color w:val="0000FF"/>
          <w:u w:val="double"/>
        </w:rPr>
      </w:lvl>
    </w:lvlOverride>
  </w:num>
  <w:num w:numId="5" w16cid:durableId="548499268">
    <w:abstractNumId w:val="0"/>
    <w:lvlOverride w:ilvl="0">
      <w:lvl w:ilvl="0" w:tplc="00000000">
        <w:start w:val="1"/>
        <w:numFmt w:val="decimal"/>
        <w:lvlText w:val="%1."/>
        <w:lvlJc w:val="left"/>
        <w:pPr>
          <w:ind w:left="109" w:hanging="720"/>
        </w:pPr>
        <w:rPr>
          <w:rFonts w:ascii="Times New Roman" w:hAnsi="Times New Roman" w:cs="Times New Roman"/>
          <w:color w:val="0000FF"/>
          <w:spacing w:val="-14"/>
          <w:w w:val="100"/>
          <w:sz w:val="24"/>
          <w:szCs w:val="24"/>
          <w:u w:val="double"/>
        </w:rPr>
      </w:lvl>
    </w:lvlOverride>
    <w:lvlOverride w:ilvl="1">
      <w:lvl w:ilvl="1" w:tplc="B8320C4E">
        <w:start w:val="1"/>
        <w:numFmt w:val="lowerLetter"/>
        <w:lvlText w:val="%2."/>
        <w:lvlJc w:val="left"/>
        <w:pPr>
          <w:ind w:left="2269" w:hanging="720"/>
        </w:pPr>
        <w:rPr>
          <w:rFonts w:ascii="Times New Roman" w:hAnsi="Times New Roman" w:cs="Times New Roman"/>
          <w:b w:val="0"/>
          <w:bCs w:val="0"/>
          <w:color w:val="auto"/>
          <w:spacing w:val="-14"/>
          <w:w w:val="100"/>
          <w:sz w:val="24"/>
          <w:szCs w:val="24"/>
          <w:u w:val="none"/>
        </w:rPr>
      </w:lvl>
    </w:lvlOverride>
    <w:lvlOverride w:ilvl="2">
      <w:lvl w:ilvl="2" w:tplc="9C62E428">
        <w:numFmt w:val="bullet"/>
        <w:lvlText w:val="•"/>
        <w:lvlJc w:val="left"/>
        <w:pPr>
          <w:ind w:left="3073" w:hanging="720"/>
        </w:pPr>
        <w:rPr>
          <w:color w:val="0000FF"/>
          <w:u w:val="double"/>
        </w:rPr>
      </w:lvl>
    </w:lvlOverride>
    <w:lvlOverride w:ilvl="3">
      <w:lvl w:ilvl="3" w:tplc="00000003">
        <w:numFmt w:val="bullet"/>
        <w:lvlText w:val="•"/>
        <w:lvlJc w:val="left"/>
        <w:pPr>
          <w:ind w:left="3886" w:hanging="720"/>
        </w:pPr>
        <w:rPr>
          <w:color w:val="0000FF"/>
          <w:u w:val="double"/>
        </w:rPr>
      </w:lvl>
    </w:lvlOverride>
    <w:lvlOverride w:ilvl="4">
      <w:lvl w:ilvl="4" w:tplc="00000004">
        <w:numFmt w:val="bullet"/>
        <w:lvlText w:val="•"/>
        <w:lvlJc w:val="left"/>
        <w:pPr>
          <w:ind w:left="4700" w:hanging="720"/>
        </w:pPr>
        <w:rPr>
          <w:color w:val="0000FF"/>
          <w:u w:val="double"/>
        </w:rPr>
      </w:lvl>
    </w:lvlOverride>
    <w:lvlOverride w:ilvl="5">
      <w:lvl w:ilvl="5" w:tplc="00000005">
        <w:numFmt w:val="bullet"/>
        <w:lvlText w:val="•"/>
        <w:lvlJc w:val="left"/>
        <w:pPr>
          <w:ind w:left="5513" w:hanging="720"/>
        </w:pPr>
        <w:rPr>
          <w:color w:val="0000FF"/>
          <w:u w:val="double"/>
        </w:rPr>
      </w:lvl>
    </w:lvlOverride>
    <w:lvlOverride w:ilvl="6">
      <w:lvl w:ilvl="6" w:tplc="00000006">
        <w:numFmt w:val="bullet"/>
        <w:lvlText w:val="•"/>
        <w:lvlJc w:val="left"/>
        <w:pPr>
          <w:ind w:left="6326" w:hanging="720"/>
        </w:pPr>
        <w:rPr>
          <w:color w:val="0000FF"/>
          <w:u w:val="double"/>
        </w:rPr>
      </w:lvl>
    </w:lvlOverride>
    <w:lvlOverride w:ilvl="7">
      <w:lvl w:ilvl="7" w:tplc="00000007">
        <w:numFmt w:val="bullet"/>
        <w:lvlText w:val="•"/>
        <w:lvlJc w:val="left"/>
        <w:pPr>
          <w:ind w:left="7140" w:hanging="720"/>
        </w:pPr>
        <w:rPr>
          <w:color w:val="0000FF"/>
          <w:u w:val="double"/>
        </w:rPr>
      </w:lvl>
    </w:lvlOverride>
    <w:lvlOverride w:ilvl="8">
      <w:lvl w:ilvl="8" w:tplc="00000008">
        <w:numFmt w:val="bullet"/>
        <w:lvlText w:val="•"/>
        <w:lvlJc w:val="left"/>
        <w:pPr>
          <w:ind w:left="7953" w:hanging="720"/>
        </w:pPr>
        <w:rPr>
          <w:color w:val="0000FF"/>
          <w:u w:val="doubl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proofState w:spelling="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AEC"/>
    <w:rsid w:val="0002041B"/>
    <w:rsid w:val="00045618"/>
    <w:rsid w:val="00057F68"/>
    <w:rsid w:val="00062105"/>
    <w:rsid w:val="00080744"/>
    <w:rsid w:val="00083A81"/>
    <w:rsid w:val="000B2F25"/>
    <w:rsid w:val="000F0A95"/>
    <w:rsid w:val="000F4C11"/>
    <w:rsid w:val="00106811"/>
    <w:rsid w:val="00114312"/>
    <w:rsid w:val="00135FFF"/>
    <w:rsid w:val="00163069"/>
    <w:rsid w:val="00183261"/>
    <w:rsid w:val="0019292C"/>
    <w:rsid w:val="001A40C2"/>
    <w:rsid w:val="001E7AD2"/>
    <w:rsid w:val="001F4FFC"/>
    <w:rsid w:val="00220175"/>
    <w:rsid w:val="00220C13"/>
    <w:rsid w:val="002257F1"/>
    <w:rsid w:val="00231C4C"/>
    <w:rsid w:val="00265357"/>
    <w:rsid w:val="00266CD8"/>
    <w:rsid w:val="002B01E8"/>
    <w:rsid w:val="002B1629"/>
    <w:rsid w:val="002C533C"/>
    <w:rsid w:val="002E6217"/>
    <w:rsid w:val="002F5163"/>
    <w:rsid w:val="002F589D"/>
    <w:rsid w:val="002F63DF"/>
    <w:rsid w:val="003012AB"/>
    <w:rsid w:val="00303568"/>
    <w:rsid w:val="0030470F"/>
    <w:rsid w:val="00326D0B"/>
    <w:rsid w:val="00353DB8"/>
    <w:rsid w:val="00377959"/>
    <w:rsid w:val="003843B0"/>
    <w:rsid w:val="003A0361"/>
    <w:rsid w:val="003A54FD"/>
    <w:rsid w:val="003B6C4F"/>
    <w:rsid w:val="003C1740"/>
    <w:rsid w:val="003D1E1A"/>
    <w:rsid w:val="003E4436"/>
    <w:rsid w:val="003E77F3"/>
    <w:rsid w:val="003E7B97"/>
    <w:rsid w:val="003F50BE"/>
    <w:rsid w:val="00406530"/>
    <w:rsid w:val="00420D95"/>
    <w:rsid w:val="00422553"/>
    <w:rsid w:val="00423623"/>
    <w:rsid w:val="00425DC5"/>
    <w:rsid w:val="00431BEF"/>
    <w:rsid w:val="00437F68"/>
    <w:rsid w:val="00457DB7"/>
    <w:rsid w:val="004A7C17"/>
    <w:rsid w:val="004C362A"/>
    <w:rsid w:val="004D7D60"/>
    <w:rsid w:val="004E5A2C"/>
    <w:rsid w:val="004F3159"/>
    <w:rsid w:val="00503A8B"/>
    <w:rsid w:val="005C03A7"/>
    <w:rsid w:val="00600608"/>
    <w:rsid w:val="00627841"/>
    <w:rsid w:val="006540FE"/>
    <w:rsid w:val="0066312F"/>
    <w:rsid w:val="006648C5"/>
    <w:rsid w:val="00667094"/>
    <w:rsid w:val="00672F73"/>
    <w:rsid w:val="006A2F6F"/>
    <w:rsid w:val="006B2527"/>
    <w:rsid w:val="006B7597"/>
    <w:rsid w:val="006C1189"/>
    <w:rsid w:val="006D0EB6"/>
    <w:rsid w:val="006E3FAD"/>
    <w:rsid w:val="00715353"/>
    <w:rsid w:val="00717C74"/>
    <w:rsid w:val="0074049D"/>
    <w:rsid w:val="0074378B"/>
    <w:rsid w:val="0074675A"/>
    <w:rsid w:val="007A16E9"/>
    <w:rsid w:val="007F0ACC"/>
    <w:rsid w:val="008126A6"/>
    <w:rsid w:val="008327C1"/>
    <w:rsid w:val="00862F78"/>
    <w:rsid w:val="00863CCF"/>
    <w:rsid w:val="008861D7"/>
    <w:rsid w:val="008A4D47"/>
    <w:rsid w:val="008D1EE3"/>
    <w:rsid w:val="008D6902"/>
    <w:rsid w:val="008E00C2"/>
    <w:rsid w:val="008F4438"/>
    <w:rsid w:val="00906DF5"/>
    <w:rsid w:val="009169B4"/>
    <w:rsid w:val="00943EBE"/>
    <w:rsid w:val="009710A4"/>
    <w:rsid w:val="0099487B"/>
    <w:rsid w:val="009C054D"/>
    <w:rsid w:val="009C249E"/>
    <w:rsid w:val="009C2573"/>
    <w:rsid w:val="009F65C9"/>
    <w:rsid w:val="00A13EA0"/>
    <w:rsid w:val="00A170D5"/>
    <w:rsid w:val="00A22BC4"/>
    <w:rsid w:val="00A45F8D"/>
    <w:rsid w:val="00A646D6"/>
    <w:rsid w:val="00A91410"/>
    <w:rsid w:val="00AB3810"/>
    <w:rsid w:val="00AC355D"/>
    <w:rsid w:val="00AD17AC"/>
    <w:rsid w:val="00B11D5D"/>
    <w:rsid w:val="00B1265E"/>
    <w:rsid w:val="00B12A6D"/>
    <w:rsid w:val="00B13CBC"/>
    <w:rsid w:val="00B40BA2"/>
    <w:rsid w:val="00B65A51"/>
    <w:rsid w:val="00B70160"/>
    <w:rsid w:val="00B7503B"/>
    <w:rsid w:val="00B909A8"/>
    <w:rsid w:val="00BE75AD"/>
    <w:rsid w:val="00BF060E"/>
    <w:rsid w:val="00C323EE"/>
    <w:rsid w:val="00C33A71"/>
    <w:rsid w:val="00C33C69"/>
    <w:rsid w:val="00C3529F"/>
    <w:rsid w:val="00C5259A"/>
    <w:rsid w:val="00C60731"/>
    <w:rsid w:val="00C853FD"/>
    <w:rsid w:val="00CA1F85"/>
    <w:rsid w:val="00CB49AD"/>
    <w:rsid w:val="00CC3DD2"/>
    <w:rsid w:val="00CD051A"/>
    <w:rsid w:val="00CE19F5"/>
    <w:rsid w:val="00CE5EFE"/>
    <w:rsid w:val="00CF5063"/>
    <w:rsid w:val="00D523DE"/>
    <w:rsid w:val="00D60201"/>
    <w:rsid w:val="00D75119"/>
    <w:rsid w:val="00D80C81"/>
    <w:rsid w:val="00DC4AEC"/>
    <w:rsid w:val="00DC7F0E"/>
    <w:rsid w:val="00E66006"/>
    <w:rsid w:val="00E749DF"/>
    <w:rsid w:val="00EB2F23"/>
    <w:rsid w:val="00EB3004"/>
    <w:rsid w:val="00EB31EE"/>
    <w:rsid w:val="00EC5A69"/>
    <w:rsid w:val="00F03E9F"/>
    <w:rsid w:val="00F3325C"/>
    <w:rsid w:val="00F661DA"/>
    <w:rsid w:val="00FA3849"/>
    <w:rsid w:val="00FC10FE"/>
    <w:rsid w:val="00FC5720"/>
    <w:rsid w:val="00FD2271"/>
    <w:rsid w:val="00FD4696"/>
    <w:rsid w:val="00FF5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C02F5"/>
  <w15:chartTrackingRefBased/>
  <w15:docId w15:val="{EDF201C5-59EE-4533-A271-D32C7C337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AEC"/>
  </w:style>
  <w:style w:type="paragraph" w:styleId="Heading3">
    <w:name w:val="heading 3"/>
    <w:basedOn w:val="Normal"/>
    <w:next w:val="Normal"/>
    <w:link w:val="Heading3Char"/>
    <w:qFormat/>
    <w:rsid w:val="00C5259A"/>
    <w:pPr>
      <w:keepNext/>
      <w:jc w:val="center"/>
      <w:outlineLvl w:val="2"/>
    </w:pPr>
    <w:rPr>
      <w:rFonts w:eastAsia="Times New Roman"/>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16E9"/>
    <w:pPr>
      <w:ind w:left="720"/>
      <w:contextualSpacing/>
    </w:pPr>
  </w:style>
  <w:style w:type="character" w:customStyle="1" w:styleId="Heading3Char">
    <w:name w:val="Heading 3 Char"/>
    <w:basedOn w:val="DefaultParagraphFont"/>
    <w:link w:val="Heading3"/>
    <w:rsid w:val="00C5259A"/>
    <w:rPr>
      <w:rFonts w:eastAsia="Times New Roman"/>
      <w:b/>
      <w:bCs/>
      <w:szCs w:val="24"/>
      <w:u w:val="single"/>
    </w:rPr>
  </w:style>
  <w:style w:type="paragraph" w:styleId="BodyText">
    <w:name w:val="Body Text"/>
    <w:basedOn w:val="Normal"/>
    <w:link w:val="BodyTextChar"/>
    <w:rsid w:val="00C5259A"/>
    <w:pPr>
      <w:spacing w:after="240"/>
      <w:jc w:val="both"/>
    </w:pPr>
    <w:rPr>
      <w:rFonts w:eastAsia="Times New Roman"/>
      <w:szCs w:val="24"/>
    </w:rPr>
  </w:style>
  <w:style w:type="character" w:customStyle="1" w:styleId="BodyTextChar">
    <w:name w:val="Body Text Char"/>
    <w:basedOn w:val="DefaultParagraphFont"/>
    <w:link w:val="BodyText"/>
    <w:rsid w:val="00C5259A"/>
    <w:rPr>
      <w:rFonts w:eastAsia="Times New Roman"/>
      <w:szCs w:val="24"/>
    </w:rPr>
  </w:style>
  <w:style w:type="paragraph" w:customStyle="1" w:styleId="p6">
    <w:name w:val="p6"/>
    <w:basedOn w:val="Normal"/>
    <w:rsid w:val="00C5259A"/>
    <w:pPr>
      <w:widowControl w:val="0"/>
      <w:tabs>
        <w:tab w:val="left" w:pos="1340"/>
      </w:tabs>
      <w:spacing w:line="260" w:lineRule="atLeast"/>
      <w:ind w:left="100"/>
      <w:jc w:val="both"/>
    </w:pPr>
    <w:rPr>
      <w:rFonts w:eastAsia="Times New Roman"/>
      <w:snapToGrid w:val="0"/>
      <w:szCs w:val="20"/>
    </w:rPr>
  </w:style>
  <w:style w:type="paragraph" w:styleId="BalloonText">
    <w:name w:val="Balloon Text"/>
    <w:basedOn w:val="Normal"/>
    <w:link w:val="BalloonTextChar"/>
    <w:uiPriority w:val="99"/>
    <w:semiHidden/>
    <w:unhideWhenUsed/>
    <w:rsid w:val="00C853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3FD"/>
    <w:rPr>
      <w:rFonts w:ascii="Segoe UI" w:hAnsi="Segoe UI" w:cs="Segoe UI"/>
      <w:sz w:val="18"/>
      <w:szCs w:val="18"/>
    </w:rPr>
  </w:style>
  <w:style w:type="paragraph" w:styleId="Header">
    <w:name w:val="header"/>
    <w:basedOn w:val="Normal"/>
    <w:link w:val="HeaderChar"/>
    <w:uiPriority w:val="99"/>
    <w:unhideWhenUsed/>
    <w:rsid w:val="00C853FD"/>
    <w:pPr>
      <w:tabs>
        <w:tab w:val="center" w:pos="4680"/>
        <w:tab w:val="right" w:pos="9360"/>
      </w:tabs>
    </w:pPr>
  </w:style>
  <w:style w:type="character" w:customStyle="1" w:styleId="HeaderChar">
    <w:name w:val="Header Char"/>
    <w:basedOn w:val="DefaultParagraphFont"/>
    <w:link w:val="Header"/>
    <w:uiPriority w:val="99"/>
    <w:rsid w:val="00C853FD"/>
  </w:style>
  <w:style w:type="paragraph" w:styleId="Footer">
    <w:name w:val="footer"/>
    <w:basedOn w:val="Normal"/>
    <w:link w:val="FooterChar"/>
    <w:uiPriority w:val="99"/>
    <w:unhideWhenUsed/>
    <w:rsid w:val="00C853FD"/>
    <w:pPr>
      <w:tabs>
        <w:tab w:val="center" w:pos="4680"/>
        <w:tab w:val="right" w:pos="9360"/>
      </w:tabs>
    </w:pPr>
  </w:style>
  <w:style w:type="character" w:customStyle="1" w:styleId="FooterChar">
    <w:name w:val="Footer Char"/>
    <w:basedOn w:val="DefaultParagraphFont"/>
    <w:link w:val="Footer"/>
    <w:uiPriority w:val="99"/>
    <w:rsid w:val="00C853FD"/>
  </w:style>
  <w:style w:type="paragraph" w:customStyle="1" w:styleId="DocID">
    <w:name w:val="DocID"/>
    <w:basedOn w:val="Footer"/>
    <w:next w:val="Footer"/>
    <w:link w:val="DocIDChar"/>
    <w:rsid w:val="00EC5A69"/>
    <w:pPr>
      <w:tabs>
        <w:tab w:val="clear" w:pos="4680"/>
        <w:tab w:val="clear" w:pos="9360"/>
      </w:tabs>
      <w:autoSpaceDE w:val="0"/>
      <w:autoSpaceDN w:val="0"/>
    </w:pPr>
    <w:rPr>
      <w:rFonts w:eastAsia="Times New Roman"/>
      <w:sz w:val="16"/>
      <w:szCs w:val="20"/>
    </w:rPr>
  </w:style>
  <w:style w:type="character" w:customStyle="1" w:styleId="DocIDChar">
    <w:name w:val="DocID Char"/>
    <w:basedOn w:val="DefaultParagraphFont"/>
    <w:link w:val="DocID"/>
    <w:rsid w:val="00EC5A69"/>
    <w:rPr>
      <w:rFonts w:eastAsia="Times New Roman"/>
      <w:sz w:val="16"/>
      <w:szCs w:val="20"/>
      <w:lang w:val="en-US" w:eastAsia="en-US"/>
    </w:rPr>
  </w:style>
  <w:style w:type="character" w:styleId="Hyperlink">
    <w:name w:val="Hyperlink"/>
    <w:basedOn w:val="DefaultParagraphFont"/>
    <w:uiPriority w:val="99"/>
    <w:unhideWhenUsed/>
    <w:rsid w:val="006B7597"/>
    <w:rPr>
      <w:color w:val="0563C1" w:themeColor="hyperlink"/>
      <w:u w:val="single"/>
    </w:rPr>
  </w:style>
  <w:style w:type="paragraph" w:styleId="Revision">
    <w:name w:val="Revision"/>
    <w:hidden/>
    <w:uiPriority w:val="99"/>
    <w:semiHidden/>
    <w:rsid w:val="00BF06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generalcounsel@patternenergy.com" TargetMode="External"/><Relationship Id="rId19" Type="http://schemas.openxmlformats.org/officeDocument/2006/relationships/image" Target="media/image3.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22da7322-b11d-4478-9a51-f758f3e1d3f0"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298E2E1BD9C1A44920C6DDF9340C9C8" ma:contentTypeVersion="12" ma:contentTypeDescription="Create a new document." ma:contentTypeScope="" ma:versionID="bb21880a38bffbf5244f3d50eed26b33">
  <xsd:schema xmlns:xsd="http://www.w3.org/2001/XMLSchema" xmlns:xs="http://www.w3.org/2001/XMLSchema" xmlns:p="http://schemas.microsoft.com/office/2006/metadata/properties" xmlns:ns1="http://schemas.microsoft.com/sharepoint/v3" xmlns:ns3="ba5dacb3-c026-44e4-8e7b-1173dc907bef" xmlns:ns4="22da7322-b11d-4478-9a51-f758f3e1d3f0" targetNamespace="http://schemas.microsoft.com/office/2006/metadata/properties" ma:root="true" ma:fieldsID="5c08cf8fdb7c93055bf17cef3d41e528" ns1:_="" ns3:_="" ns4:_="">
    <xsd:import namespace="http://schemas.microsoft.com/sharepoint/v3"/>
    <xsd:import namespace="ba5dacb3-c026-44e4-8e7b-1173dc907bef"/>
    <xsd:import namespace="22da7322-b11d-4478-9a51-f758f3e1d3f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_activity" minOccurs="0"/>
                <xsd:element ref="ns4:MediaServiceObjectDetectorVersions" minOccurs="0"/>
                <xsd:element ref="ns4: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5dacb3-c026-44e4-8e7b-1173dc907b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da7322-b11d-4478-9a51-f758f3e1d3f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E833F0-0BE9-40A6-8165-EA717AF5E19D}">
  <ds:schemaRefs>
    <ds:schemaRef ds:uri="http://schemas.microsoft.com/sharepoint/v3/contenttype/forms"/>
  </ds:schemaRefs>
</ds:datastoreItem>
</file>

<file path=customXml/itemProps2.xml><?xml version="1.0" encoding="utf-8"?>
<ds:datastoreItem xmlns:ds="http://schemas.openxmlformats.org/officeDocument/2006/customXml" ds:itemID="{CE9AFB39-B5BA-4B2F-B099-797ECDD277D0}">
  <ds:schemaRefs>
    <ds:schemaRef ds:uri="http://www.w3.org/XML/1998/namespace"/>
    <ds:schemaRef ds:uri="ba5dacb3-c026-44e4-8e7b-1173dc907bef"/>
    <ds:schemaRef ds:uri="http://schemas.microsoft.com/office/2006/documentManagement/types"/>
    <ds:schemaRef ds:uri="http://purl.org/dc/terms/"/>
    <ds:schemaRef ds:uri="http://schemas.openxmlformats.org/package/2006/metadata/core-properties"/>
    <ds:schemaRef ds:uri="22da7322-b11d-4478-9a51-f758f3e1d3f0"/>
    <ds:schemaRef ds:uri="http://purl.org/dc/dcmitype/"/>
    <ds:schemaRef ds:uri="http://purl.org/dc/elements/1.1/"/>
    <ds:schemaRef ds:uri="http://schemas.microsoft.com/office/infopath/2007/PartnerControls"/>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5DCEDF6F-BC87-43D0-8B18-95BF5B92AF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a5dacb3-c026-44e4-8e7b-1173dc907bef"/>
    <ds:schemaRef ds:uri="22da7322-b11d-4478-9a51-f758f3e1d3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3670</Words>
  <Characters>20922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Pattern Energy Group LP</Company>
  <LinksUpToDate>false</LinksUpToDate>
  <CharactersWithSpaces>24543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Graeme Agate</dc:creator>
  <cp:lastModifiedBy>Carol Reifsteck</cp:lastModifiedBy>
  <cp:revision>3</cp:revision>
  <dcterms:created xsi:type="dcterms:W3CDTF">2024-03-25T14:12:00Z</dcterms:created>
  <dcterms:modified xsi:type="dcterms:W3CDTF">2024-03-29T12:33:00Z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String">
    <vt:lpwstr>86776947.4</vt:lpwstr>
  </property>
  <property fmtid="{D5CDD505-2E9C-101B-9397-08002B2CF9AE}" pid="3" name="CUS_DocIDChunk0">
    <vt:lpwstr>86776947.4</vt:lpwstr>
  </property>
  <property fmtid="{D5CDD505-2E9C-101B-9397-08002B2CF9AE}" pid="4" name="CUS_DocIDActiveBits">
    <vt:lpwstr>98304</vt:lpwstr>
  </property>
  <property fmtid="{D5CDD505-2E9C-101B-9397-08002B2CF9AE}" pid="5" name="CUS_DocIDLocation">
    <vt:lpwstr>EVERY_PAGE</vt:lpwstr>
  </property>
  <property fmtid="{D5CDD505-2E9C-101B-9397-08002B2CF9AE}" pid="6" name="CUS_DocIDReference">
    <vt:lpwstr>everyPage</vt:lpwstr>
  </property>
  <property fmtid="{D5CDD505-2E9C-101B-9397-08002B2CF9AE}" pid="7" name="iManageFooter">
    <vt:lpwstr>#86776947v4&lt;ACTIVE&gt; - Village of Union Hill Resolution Approving CBA, with CBA atta...docx</vt:lpwstr>
  </property>
  <property fmtid="{D5CDD505-2E9C-101B-9397-08002B2CF9AE}" pid="8" name="ContentTypeId">
    <vt:lpwstr>0x0101003298E2E1BD9C1A44920C6DDF9340C9C8</vt:lpwstr>
  </property>
</Properties>
</file>